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临沂市中心医院感染科首席专家论文被撤回！涉嫌严重学术不端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年，来自临沂市中心医院感染科的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Gong‐En Tang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通讯作者，音译唐公恩）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Yue‐Xiang Niu , Yun Li , Chao‐Yu Wu , Xiao‐Ying Wang , Jian Zhang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Kaohsiung Journal of Medical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Paris saponin VII enhanced the sensitivity of HepG2/ADR cells to ADR via modulation of PI3K/AKT/MAPK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4A. “</w:t>
      </w:r>
      <w:r>
        <w:rPr>
          <w:rStyle w:val="any"/>
          <w:rFonts w:ascii="PMingLiU" w:eastAsia="PMingLiU" w:hAnsi="PMingLiU" w:cs="PMingLiU"/>
          <w:spacing w:val="8"/>
        </w:rPr>
        <w:t>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PS VII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0.88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1.32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1.98 μM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ADR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5 nM</w:t>
      </w:r>
      <w:r>
        <w:rPr>
          <w:rStyle w:val="any"/>
          <w:rFonts w:ascii="PMingLiU" w:eastAsia="PMingLiU" w:hAnsi="PMingLiU" w:cs="PMingLiU"/>
          <w:spacing w:val="8"/>
        </w:rPr>
        <w:t>）处理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48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HepG2/ADR </w:t>
      </w:r>
      <w:r>
        <w:rPr>
          <w:rStyle w:val="any"/>
          <w:rFonts w:ascii="PMingLiU" w:eastAsia="PMingLiU" w:hAnsi="PMingLiU" w:cs="PMingLiU"/>
          <w:spacing w:val="8"/>
        </w:rPr>
        <w:t>细胞的细胞凋亡通过膜联蛋白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V-FITC/PI </w:t>
      </w:r>
      <w:r>
        <w:rPr>
          <w:rStyle w:val="any"/>
          <w:rFonts w:ascii="PMingLiU" w:eastAsia="PMingLiU" w:hAnsi="PMingLiU" w:cs="PMingLiU"/>
          <w:spacing w:val="8"/>
        </w:rPr>
        <w:t>染色检测。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1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09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为了进行比较，参考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。其他表现形式在该线程中相关联。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11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Mitthyridium jungquilianum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论坛继续质疑道：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0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51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）在线发表，已由以下各方协商撤回：期刊主编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Wan-Long Chuang</w:t>
      </w:r>
      <w:r>
        <w:rPr>
          <w:rStyle w:val="any"/>
          <w:rFonts w:ascii="PMingLiU" w:eastAsia="PMingLiU" w:hAnsi="PMingLiU" w:cs="PMingLiU"/>
          <w:spacing w:val="8"/>
        </w:rPr>
        <w:t>；高雄医学大学；以及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and Sons Australia</w:t>
      </w:r>
      <w:r>
        <w:rPr>
          <w:rStyle w:val="any"/>
          <w:rFonts w:ascii="PMingLiU" w:eastAsia="PMingLiU" w:hAnsi="PMingLiU" w:cs="PMingLiU"/>
          <w:spacing w:val="8"/>
        </w:rPr>
        <w:t>。由于图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中的元素，撤回已达成一致，这些元素在其他地方早些时候发表的其他文章中被发现重复，在某些情况下代表了不同的科学背景。作者未回应提出的担忧。编辑们对所提供的数据失去了信心，并认为结论受到了极大的影响。已将撤回通知作者，但作者未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https://pubpeer.com/publications/A72CF2F90D79EF7A7965D41B3203A4#0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临沂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临沂市中心医院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5&amp;sn=1e4b7f7234ca618d7efffe27b1a107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93672474539922227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