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太原理工大学省部重点实验室论文现图片重复疑云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11:16:00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45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2018年，来自太原理工大学煤科学与技术教育部和山西省重点实验室的 Ruina Shi , Meijiao Ren , Haixia Li , Jinxian Zhao , Shusen Liu , Zhong Li , Jun Ren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Molecular Catalysis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Graphene supported Cu nanoparticles as catalysts for the synthesis of dimethyl carbonate: Effect of carbon black intercalation 的论文。该研究得到了中国国家自然科学基金（21376159、21606159 和 21776194）以及山西省重点研发计划（201703D121022 - 1）的资助。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21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9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2025年4月，Tetraphleps parallelus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1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2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https://www.pubpeer.org/publications/8B43741464436E4F3E7FE2C4633CFB#0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5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07&amp;idx=1&amp;sn=a740d328d257b3f9c619dcd7388869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