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图像质量虽差，雷同却明显！太原理工大学省部共建国家重点实验室副主任研究遭质疑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13:57:18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Molecular Catalysis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"Graphene supported Cu nanoparticles as catalysts for the synthesis of dimethyl carbonate: Effect of carbon black intercalation"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石墨烯负载铜纳米颗粒催化碳酸二甲酯合成：炭黑插层效应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DOI:10.1016/j.mcat.2017.12.002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）的研究被评论人指出数据问题。该研究由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Ruina Shi , Meijiao Ren , Haixia Li , Jinxian Zhao , Shusen Liu , Zhong Li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Jun Ren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（通讯作者，实验室副主任）共同完成，通讯单位为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太原理工大学省部共建煤基能源清洁高效利用国家重点实验室。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597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419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Tetraphleps parallelus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这张图片的质量很差，但图案看起来一模一样。作者可以分享一下数据吗？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540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661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5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https://pubpeer.com/publications/8B43741464436E4F3E7FE2C4633CFB#0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762125" cy="176983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15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太原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太原理工大学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985&amp;idx=6&amp;sn=03fa5ac0ed4c87ba6e55fe65ea822bb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3712472120798413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