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与早前研究</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图像一致性</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过高！上海市普陀区中心医院中医内科论文遭质疑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2025-04-08 09:29:01</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000000"/>
          <w:spacing w:val="0"/>
          <w:sz w:val="26"/>
          <w:szCs w:val="26"/>
        </w:rPr>
        <w:t>近日，《</w:t>
      </w:r>
      <w:r>
        <w:rPr>
          <w:rStyle w:val="any"/>
          <w:rFonts w:ascii="Segoe UI" w:eastAsia="Segoe UI" w:hAnsi="Segoe UI" w:cs="Segoe UI"/>
          <w:b w:val="0"/>
          <w:bCs w:val="0"/>
          <w:i w:val="0"/>
          <w:iCs w:val="0"/>
          <w:caps w:val="0"/>
          <w:color w:val="000000"/>
          <w:spacing w:val="0"/>
          <w:sz w:val="26"/>
          <w:szCs w:val="26"/>
        </w:rPr>
        <w:t>Cellular and Molecular Neurobiology</w:t>
      </w:r>
      <w:r>
        <w:rPr>
          <w:rStyle w:val="any"/>
          <w:rFonts w:ascii="PMingLiU" w:eastAsia="PMingLiU" w:hAnsi="PMingLiU" w:cs="PMingLiU"/>
          <w:b w:val="0"/>
          <w:bCs w:val="0"/>
          <w:i w:val="0"/>
          <w:iCs w:val="0"/>
          <w:caps w:val="0"/>
          <w:color w:val="000000"/>
          <w:spacing w:val="0"/>
          <w:sz w:val="26"/>
          <w:szCs w:val="26"/>
        </w:rPr>
        <w:t>》期刊</w:t>
      </w:r>
      <w:r>
        <w:rPr>
          <w:rStyle w:val="any"/>
          <w:rFonts w:ascii="Segoe UI" w:eastAsia="Segoe UI" w:hAnsi="Segoe UI" w:cs="Segoe UI"/>
          <w:b w:val="0"/>
          <w:bCs w:val="0"/>
          <w:i w:val="0"/>
          <w:iCs w:val="0"/>
          <w:caps w:val="0"/>
          <w:color w:val="000000"/>
          <w:spacing w:val="0"/>
          <w:sz w:val="26"/>
          <w:szCs w:val="26"/>
        </w:rPr>
        <w:t>2017</w:t>
      </w:r>
      <w:r>
        <w:rPr>
          <w:rStyle w:val="any"/>
          <w:rFonts w:ascii="PMingLiU" w:eastAsia="PMingLiU" w:hAnsi="PMingLiU" w:cs="PMingLiU"/>
          <w:b w:val="0"/>
          <w:bCs w:val="0"/>
          <w:i w:val="0"/>
          <w:iCs w:val="0"/>
          <w:caps w:val="0"/>
          <w:color w:val="000000"/>
          <w:spacing w:val="0"/>
          <w:sz w:val="26"/>
          <w:szCs w:val="26"/>
        </w:rPr>
        <w:t>年发表的题为</w:t>
      </w:r>
      <w:r>
        <w:rPr>
          <w:rStyle w:val="any"/>
          <w:rFonts w:ascii="Segoe UI" w:eastAsia="Segoe UI" w:hAnsi="Segoe UI" w:cs="Segoe UI"/>
          <w:b/>
          <w:bCs/>
          <w:i w:val="0"/>
          <w:iCs w:val="0"/>
          <w:caps w:val="0"/>
          <w:color w:val="000000"/>
          <w:spacing w:val="0"/>
          <w:sz w:val="26"/>
          <w:szCs w:val="26"/>
        </w:rPr>
        <w:t>"Remote Limb Ischemic Preconditioning Protects Rats Against Cerebral Ischemia via HIF-1α/AMPK/HSP70 Pathway"</w:t>
      </w:r>
      <w:r>
        <w:rPr>
          <w:rStyle w:val="any"/>
          <w:rFonts w:ascii="PMingLiU" w:eastAsia="PMingLiU" w:hAnsi="PMingLiU" w:cs="PMingLiU"/>
          <w:b/>
          <w:bCs/>
          <w:i w:val="0"/>
          <w:iCs w:val="0"/>
          <w:caps w:val="0"/>
          <w:color w:val="000000"/>
          <w:spacing w:val="0"/>
          <w:sz w:val="26"/>
          <w:szCs w:val="26"/>
        </w:rPr>
        <w:t>（肢体远程缺血预处理通过</w:t>
      </w:r>
      <w:r>
        <w:rPr>
          <w:rStyle w:val="any"/>
          <w:rFonts w:ascii="Segoe UI" w:eastAsia="Segoe UI" w:hAnsi="Segoe UI" w:cs="Segoe UI"/>
          <w:b/>
          <w:bCs/>
          <w:i w:val="0"/>
          <w:iCs w:val="0"/>
          <w:caps w:val="0"/>
          <w:color w:val="000000"/>
          <w:spacing w:val="0"/>
          <w:sz w:val="26"/>
          <w:szCs w:val="26"/>
        </w:rPr>
        <w:t>HIF-1α/AMPK/HSP70</w:t>
      </w:r>
      <w:r>
        <w:rPr>
          <w:rStyle w:val="any"/>
          <w:rFonts w:ascii="PMingLiU" w:eastAsia="PMingLiU" w:hAnsi="PMingLiU" w:cs="PMingLiU"/>
          <w:b/>
          <w:bCs/>
          <w:i w:val="0"/>
          <w:iCs w:val="0"/>
          <w:caps w:val="0"/>
          <w:color w:val="000000"/>
          <w:spacing w:val="0"/>
          <w:sz w:val="26"/>
          <w:szCs w:val="26"/>
        </w:rPr>
        <w:t>通路保护大鼠脑缺血损伤）</w:t>
      </w:r>
      <w:r>
        <w:rPr>
          <w:rStyle w:val="any"/>
          <w:rFonts w:ascii="PMingLiU" w:eastAsia="PMingLiU" w:hAnsi="PMingLiU" w:cs="PMingLiU"/>
          <w:b w:val="0"/>
          <w:bCs w:val="0"/>
          <w:i w:val="0"/>
          <w:iCs w:val="0"/>
          <w:caps w:val="0"/>
          <w:color w:val="000000"/>
          <w:spacing w:val="0"/>
          <w:sz w:val="26"/>
          <w:szCs w:val="26"/>
        </w:rPr>
        <w:t>的研究（</w:t>
      </w:r>
      <w:r>
        <w:rPr>
          <w:rStyle w:val="any"/>
          <w:rFonts w:ascii="Segoe UI" w:eastAsia="Segoe UI" w:hAnsi="Segoe UI" w:cs="Segoe UI"/>
          <w:b w:val="0"/>
          <w:bCs w:val="0"/>
          <w:i w:val="0"/>
          <w:iCs w:val="0"/>
          <w:caps w:val="0"/>
          <w:color w:val="000000"/>
          <w:spacing w:val="0"/>
          <w:sz w:val="26"/>
          <w:szCs w:val="26"/>
        </w:rPr>
        <w:t>DOI:10.1007/s10571-016-0444-2</w:t>
      </w:r>
      <w:r>
        <w:rPr>
          <w:rStyle w:val="any"/>
          <w:rFonts w:ascii="PMingLiU" w:eastAsia="PMingLiU" w:hAnsi="PMingLiU" w:cs="PMingLiU"/>
          <w:b w:val="0"/>
          <w:bCs w:val="0"/>
          <w:i w:val="0"/>
          <w:iCs w:val="0"/>
          <w:caps w:val="0"/>
          <w:color w:val="000000"/>
          <w:spacing w:val="0"/>
          <w:sz w:val="26"/>
          <w:szCs w:val="26"/>
        </w:rPr>
        <w:t>）被学术评论人人</w:t>
      </w:r>
      <w:r>
        <w:rPr>
          <w:rStyle w:val="any"/>
          <w:rFonts w:ascii="Segoe UI" w:eastAsia="Segoe UI" w:hAnsi="Segoe UI" w:cs="Segoe UI"/>
          <w:b w:val="0"/>
          <w:bCs w:val="0"/>
          <w:i w:val="0"/>
          <w:iCs w:val="0"/>
          <w:caps w:val="0"/>
          <w:color w:val="000000"/>
          <w:spacing w:val="0"/>
          <w:sz w:val="26"/>
          <w:szCs w:val="26"/>
        </w:rPr>
        <w:t>René Aquarius</w:t>
      </w:r>
      <w:r>
        <w:rPr>
          <w:rStyle w:val="any"/>
          <w:rFonts w:ascii="PMingLiU" w:eastAsia="PMingLiU" w:hAnsi="PMingLiU" w:cs="PMingLiU"/>
          <w:b w:val="0"/>
          <w:bCs w:val="0"/>
          <w:i w:val="0"/>
          <w:iCs w:val="0"/>
          <w:caps w:val="0"/>
          <w:color w:val="000000"/>
          <w:spacing w:val="0"/>
          <w:sz w:val="26"/>
          <w:szCs w:val="26"/>
        </w:rPr>
        <w:t>指出存在数据问题。该研究由</w:t>
      </w:r>
      <w:r>
        <w:rPr>
          <w:rStyle w:val="any"/>
          <w:rFonts w:ascii="Segoe UI" w:eastAsia="Segoe UI" w:hAnsi="Segoe UI" w:cs="Segoe UI"/>
          <w:b w:val="0"/>
          <w:bCs w:val="0"/>
          <w:i w:val="0"/>
          <w:iCs w:val="0"/>
          <w:caps w:val="0"/>
          <w:color w:val="000000"/>
          <w:spacing w:val="0"/>
          <w:sz w:val="26"/>
          <w:szCs w:val="26"/>
        </w:rPr>
        <w:t>Ming Xia , Qian Ding , Zhidan Zhang ,</w:t>
      </w:r>
      <w:r>
        <w:rPr>
          <w:rStyle w:val="any"/>
          <w:rFonts w:ascii="Segoe UI" w:eastAsia="Segoe UI" w:hAnsi="Segoe UI" w:cs="Segoe UI"/>
          <w:b/>
          <w:bCs/>
          <w:i w:val="0"/>
          <w:iCs w:val="0"/>
          <w:caps w:val="0"/>
          <w:color w:val="000000"/>
          <w:spacing w:val="0"/>
          <w:sz w:val="26"/>
          <w:szCs w:val="26"/>
        </w:rPr>
        <w:t> Qinggen Feng</w:t>
      </w:r>
      <w:r>
        <w:rPr>
          <w:rStyle w:val="any"/>
          <w:rFonts w:ascii="PMingLiU" w:eastAsia="PMingLiU" w:hAnsi="PMingLiU" w:cs="PMingLiU"/>
          <w:b w:val="0"/>
          <w:bCs w:val="0"/>
          <w:i w:val="0"/>
          <w:iCs w:val="0"/>
          <w:caps w:val="0"/>
          <w:color w:val="000000"/>
          <w:spacing w:val="0"/>
          <w:sz w:val="26"/>
          <w:szCs w:val="26"/>
        </w:rPr>
        <w:t>（通讯作者）共同完成，通讯单位为上海市普陀区中心医院中医内科。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092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73750" name=""/>
                    <pic:cNvPicPr>
                      <a:picLocks noChangeAspect="1"/>
                    </pic:cNvPicPr>
                  </pic:nvPicPr>
                  <pic:blipFill>
                    <a:blip xmlns:r="http://schemas.openxmlformats.org/officeDocument/2006/relationships" r:embed="rId6"/>
                    <a:stretch>
                      <a:fillRect/>
                    </a:stretch>
                  </pic:blipFill>
                  <pic:spPr>
                    <a:xfrm>
                      <a:off x="0" y="0"/>
                      <a:ext cx="5486400" cy="280924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000000"/>
          <w:spacing w:val="0"/>
          <w:sz w:val="26"/>
          <w:szCs w:val="26"/>
        </w:rPr>
        <w:t>2025</w:t>
      </w:r>
      <w:r>
        <w:rPr>
          <w:rStyle w:val="any"/>
          <w:rFonts w:ascii="PMingLiU" w:eastAsia="PMingLiU" w:hAnsi="PMingLiU" w:cs="PMingLiU"/>
          <w:b/>
          <w:bCs/>
          <w:i w:val="0"/>
          <w:iCs w:val="0"/>
          <w:caps w:val="0"/>
          <w:color w:val="000000"/>
          <w:spacing w:val="0"/>
          <w:sz w:val="26"/>
          <w:szCs w:val="26"/>
        </w:rPr>
        <w:t>年</w:t>
      </w:r>
      <w:r>
        <w:rPr>
          <w:rStyle w:val="any"/>
          <w:rFonts w:ascii="Segoe UI" w:eastAsia="Segoe UI" w:hAnsi="Segoe UI" w:cs="Segoe UI"/>
          <w:b/>
          <w:bCs/>
          <w:i w:val="0"/>
          <w:iCs w:val="0"/>
          <w:caps w:val="0"/>
          <w:color w:val="000000"/>
          <w:spacing w:val="0"/>
          <w:sz w:val="26"/>
          <w:szCs w:val="26"/>
        </w:rPr>
        <w:t>4</w:t>
      </w:r>
      <w:r>
        <w:rPr>
          <w:rStyle w:val="any"/>
          <w:rFonts w:ascii="PMingLiU" w:eastAsia="PMingLiU" w:hAnsi="PMingLiU" w:cs="PMingLiU"/>
          <w:b/>
          <w:bCs/>
          <w:i w:val="0"/>
          <w:iCs w:val="0"/>
          <w:caps w:val="0"/>
          <w:color w:val="000000"/>
          <w:spacing w:val="0"/>
          <w:sz w:val="26"/>
          <w:szCs w:val="26"/>
        </w:rPr>
        <w:t>月评论人</w:t>
      </w:r>
      <w:r>
        <w:rPr>
          <w:rStyle w:val="any"/>
          <w:rFonts w:ascii="Segoe UI" w:eastAsia="Segoe UI" w:hAnsi="Segoe UI" w:cs="Segoe UI"/>
          <w:b/>
          <w:bCs/>
          <w:i w:val="0"/>
          <w:iCs w:val="0"/>
          <w:caps w:val="0"/>
          <w:color w:val="000000"/>
          <w:spacing w:val="0"/>
          <w:sz w:val="26"/>
          <w:szCs w:val="26"/>
        </w:rPr>
        <w:t xml:space="preserve">René Aquarius </w:t>
      </w:r>
      <w:r>
        <w:rPr>
          <w:rStyle w:val="any"/>
          <w:rFonts w:ascii="PMingLiU" w:eastAsia="PMingLiU" w:hAnsi="PMingLiU" w:cs="PMingLiU"/>
          <w:b/>
          <w:bCs/>
          <w:i w:val="0"/>
          <w:iCs w:val="0"/>
          <w:caps w:val="0"/>
          <w:color w:val="000000"/>
          <w:spacing w:val="0"/>
          <w:sz w:val="26"/>
          <w:szCs w:val="26"/>
        </w:rPr>
        <w:t>指出本文结果与早前研究图像重复：</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FF0000"/>
          <w:spacing w:val="0"/>
        </w:rPr>
        <w:t>小编备注：本文发表于</w:t>
      </w:r>
      <w:r>
        <w:rPr>
          <w:rStyle w:val="any"/>
          <w:rFonts w:ascii="Segoe UI" w:eastAsia="Segoe UI" w:hAnsi="Segoe UI" w:cs="Segoe UI"/>
          <w:b w:val="0"/>
          <w:bCs w:val="0"/>
          <w:i w:val="0"/>
          <w:iCs w:val="0"/>
          <w:caps w:val="0"/>
          <w:color w:val="FF0000"/>
          <w:spacing w:val="0"/>
        </w:rPr>
        <w:t>2016</w:t>
      </w:r>
      <w:r>
        <w:rPr>
          <w:rStyle w:val="any"/>
          <w:rFonts w:ascii="PMingLiU" w:eastAsia="PMingLiU" w:hAnsi="PMingLiU" w:cs="PMingLiU"/>
          <w:b w:val="0"/>
          <w:bCs w:val="0"/>
          <w:i w:val="0"/>
          <w:iCs w:val="0"/>
          <w:caps w:val="0"/>
          <w:color w:val="FF0000"/>
          <w:spacing w:val="0"/>
        </w:rPr>
        <w:t>年</w:t>
      </w:r>
      <w:r>
        <w:rPr>
          <w:rStyle w:val="any"/>
          <w:rFonts w:ascii="Segoe UI" w:eastAsia="Segoe UI" w:hAnsi="Segoe UI" w:cs="Segoe UI"/>
          <w:b w:val="0"/>
          <w:bCs w:val="0"/>
          <w:i w:val="0"/>
          <w:iCs w:val="0"/>
          <w:caps w:val="0"/>
          <w:color w:val="FF0000"/>
          <w:spacing w:val="0"/>
        </w:rPr>
        <w:t>11</w:t>
      </w:r>
      <w:r>
        <w:rPr>
          <w:rStyle w:val="any"/>
          <w:rFonts w:ascii="PMingLiU" w:eastAsia="PMingLiU" w:hAnsi="PMingLiU" w:cs="PMingLiU"/>
          <w:b w:val="0"/>
          <w:bCs w:val="0"/>
          <w:i w:val="0"/>
          <w:iCs w:val="0"/>
          <w:caps w:val="0"/>
          <w:color w:val="FF0000"/>
          <w:spacing w:val="0"/>
        </w:rPr>
        <w:t>月，另一篇发表于</w:t>
      </w:r>
      <w:r>
        <w:rPr>
          <w:rStyle w:val="any"/>
          <w:rFonts w:ascii="Segoe UI" w:eastAsia="Segoe UI" w:hAnsi="Segoe UI" w:cs="Segoe UI"/>
          <w:b w:val="0"/>
          <w:bCs w:val="0"/>
          <w:i w:val="0"/>
          <w:iCs w:val="0"/>
          <w:caps w:val="0"/>
          <w:color w:val="FF0000"/>
          <w:spacing w:val="0"/>
        </w:rPr>
        <w:t>2016</w:t>
      </w:r>
      <w:r>
        <w:rPr>
          <w:rStyle w:val="any"/>
          <w:rFonts w:ascii="PMingLiU" w:eastAsia="PMingLiU" w:hAnsi="PMingLiU" w:cs="PMingLiU"/>
          <w:b w:val="0"/>
          <w:bCs w:val="0"/>
          <w:i w:val="0"/>
          <w:iCs w:val="0"/>
          <w:caps w:val="0"/>
          <w:color w:val="FF0000"/>
          <w:spacing w:val="0"/>
        </w:rPr>
        <w:t>年</w:t>
      </w:r>
      <w:r>
        <w:rPr>
          <w:rStyle w:val="any"/>
          <w:rFonts w:ascii="Segoe UI" w:eastAsia="Segoe UI" w:hAnsi="Segoe UI" w:cs="Segoe UI"/>
          <w:b w:val="0"/>
          <w:bCs w:val="0"/>
          <w:i w:val="0"/>
          <w:iCs w:val="0"/>
          <w:caps w:val="0"/>
          <w:color w:val="FF0000"/>
          <w:spacing w:val="0"/>
        </w:rPr>
        <w:t>8</w:t>
      </w:r>
      <w:r>
        <w:rPr>
          <w:rStyle w:val="any"/>
          <w:rFonts w:ascii="PMingLiU" w:eastAsia="PMingLiU" w:hAnsi="PMingLiU" w:cs="PMingLiU"/>
          <w:b w:val="0"/>
          <w:bCs w:val="0"/>
          <w:i w:val="0"/>
          <w:iCs w:val="0"/>
          <w:caps w:val="0"/>
          <w:color w:val="FF0000"/>
          <w:spacing w:val="0"/>
        </w:rPr>
        <w:t>月</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我们发现您的一张图和本研究中呈现的图与另一项研究中呈现的图之间存在意外重叠（见下方附图）。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97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65481" name=""/>
                    <pic:cNvPicPr>
                      <a:picLocks noChangeAspect="1"/>
                    </pic:cNvPicPr>
                  </pic:nvPicPr>
                  <pic:blipFill>
                    <a:blip xmlns:r="http://schemas.openxmlformats.org/officeDocument/2006/relationships" r:embed="rId7"/>
                    <a:stretch>
                      <a:fillRect/>
                    </a:stretch>
                  </pic:blipFill>
                  <pic:spPr>
                    <a:xfrm>
                      <a:off x="0" y="0"/>
                      <a:ext cx="5486400" cy="139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https://pubmed.ncbi.nlm.nih.gov/27896629/</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https://pubmed.ncbi.nlm.nih.gov/27446260/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诚挚问候，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https://pubpeer.com/publications/EEA5A4650EAD8786E2FB07FEA9D7F6#0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428750" cy="14382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473992" name=""/>
                    <pic:cNvPicPr>
                      <a:picLocks noChangeAspect="1"/>
                    </pic:cNvPicPr>
                  </pic:nvPicPr>
                  <pic:blipFill>
                    <a:blip xmlns:r="http://schemas.openxmlformats.org/officeDocument/2006/relationships" r:embed="rId8"/>
                    <a:stretch>
                      <a:fillRect/>
                    </a:stretch>
                  </pic:blipFill>
                  <pic:spPr>
                    <a:xfrm>
                      <a:off x="0" y="0"/>
                      <a:ext cx="1428750" cy="1438275"/>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上海市普陀区中心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上海市普陀区中心医院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859&amp;idx=6&amp;sn=3549a10fd4161f06810989e5769257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933972062221287435"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