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图像撞脸接连被实锤，温州医科大学药学院曾任院长回应：只是错图，科学照样站得住！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13:22:13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近日卷入图像重复风波，由国家优青、原药学院院长、现任杭州医学院校长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牵头的两项关于姜黄素衍生物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WZ35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抗癌机制的研究，被国际学术诚信监督者指出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图像存在重合或误用问题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。上述两篇论文分别发表于《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），共同探讨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依赖的内质网应激机制在肿瘤细胞死亡中的作用。评论人指出，两篇文章中多张免疫印迹图带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异常相似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，甚至为同一图像的重复使用。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论文1: ‘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Curcumin derivative WZ35 efficiently suppresses colon cancer progression through inducing ROS production and ER stress-dependent apoptosis’ 姜黄素衍生物WZ35通过诱导ROS产生和内质网应激依赖性凋亡有效抑制结肠癌进展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研究由Junru Zhang , Zhiguo Feng , Chunhua Wang , Huiping Zhou , Weidong Liu , Karvannan Kanchana , Xuanxuan Dai , Peng Zou , Junlian Gu 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Lu Cai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（通讯作者）  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Guang Liang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温州医科大学药学院。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3737682"/>
            <wp:docPr id="100001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98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373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</w:rPr>
        <w:t>2025年4月评论人Actinopolyspora biskrensis指出：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尽管裁剪方式不同，但图 3B 中的两个凝胶切片看起来比预期的更相似。作者能否提供原始的未裁剪扫描图？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4962867"/>
            <wp:docPr id="100002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53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496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</w:rPr>
        <w:t>通讯作者Guang Liang回复：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Actinopolyspora biskrensis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感谢您指出图像中存在重叠的免疫印迹条带。我们检查了原始免疫印迹图，发现文章中所示的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“Cyclin B1” </w:t>
      </w:r>
      <w:r>
        <w:rPr>
          <w:rStyle w:val="any"/>
          <w:rFonts w:ascii="PMingLiU" w:eastAsia="PMingLiU" w:hAnsi="PMingLiU" w:cs="PMingLiU"/>
          <w:spacing w:val="8"/>
        </w:rPr>
        <w:t>条带确实有误。这个错误发生在我们整理和可视化数据过程中。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我们确认，这一错误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不会影响本研究的最终结论和科学性</w:t>
      </w:r>
      <w:r>
        <w:rPr>
          <w:rStyle w:val="any"/>
          <w:rFonts w:ascii="PMingLiU" w:eastAsia="PMingLiU" w:hAnsi="PMingLiU" w:cs="PMingLiU"/>
          <w:spacing w:val="8"/>
        </w:rPr>
        <w:t>。我们将尽快联系该期刊编辑，申请发表更正声明（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）。再次感谢您的指出。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>2: ‘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>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姜黄素类似物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WZ35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ROS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依赖性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应激和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G2/M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细胞周期停滞诱导人类前列腺癌细胞死亡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研究由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Xiuhua Zhang  , Minxiao Chen  , Peng Zou  , Karvannan Kanchana  , Qiaoyou Weng  , Wenbo Chen  , Peng Zhong  , Jiansong Ji  , Huiping Zhou  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Langchong He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（通讯作者），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Guang Liang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（通讯作者，国家优青，曾任药学院院长、现为杭州医学院校长）共同完成，通讯作者Guang Liang单位为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温州医科大学药学院, 通讯作者Lanchong He单位为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西安交通大学医学部药学院。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8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</w:rPr>
        <w:t>2025年4月评论人Ponapea palauensis指出本文与团队早前研究图像重复：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24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</w:rPr>
        <w:t>通讯作者Guang Liang回复：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Ponapea palauensis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感谢您指出我们先前论文中存在的免疫印迹图像重叠问题。我们已经检查了原始图像，发现《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“CHOP” </w:t>
      </w:r>
      <w:r>
        <w:rPr>
          <w:rStyle w:val="any"/>
          <w:rFonts w:ascii="PMingLiU" w:eastAsia="PMingLiU" w:hAnsi="PMingLiU" w:cs="PMingLiU"/>
          <w:spacing w:val="8"/>
        </w:rPr>
        <w:t>免疫印迹条带有误。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这两项研究均围绕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“ROS </w:t>
      </w:r>
      <w:r>
        <w:rPr>
          <w:rStyle w:val="any"/>
          <w:rFonts w:ascii="PMingLiU" w:eastAsia="PMingLiU" w:hAnsi="PMingLiU" w:cs="PMingLiU"/>
          <w:spacing w:val="8"/>
        </w:rPr>
        <w:t>依赖的内质网应激机制在抗癌药理中的作用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展开，主要由同一批研究生在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至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年间完成。由于在相近时间内处理大量相似数据，导致数据整理和可视化过程中发生了错误。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经过仔细评估，我们确认该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错误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不会影响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年研究的最终结论及其科学性。我们将尽快联系《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》期刊编辑，申请发表更正声明（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）。再次感谢您的指出。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消息来源：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https://pubpeer.com/publications/9DD431601563E7008699D2B453631D#0</w:t>
      </w:r>
    </w:p>
    <w:p>
      <w:pP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525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7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yNzY3NzY3Nw==&amp;action=getalbum&amp;album_id=368033427914339124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00&amp;idx=1&amp;sn=ed6517736e2e9b31d22e03cb66ab58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