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多处重复恐遭撤稿，山东大学基础医学院副院长论文被关注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10;6(35):37458-70.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10.18632/oncotarget.6059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86350" cy="36521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22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Hai-Ting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尊敬的评论者，非常感谢您对我们论文的关注和评论。本研究重点研究了微小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在癌症进展中的作用，并深入探讨了它们对癌症细胞迁移、侵袭和血管生成能力的影响。在图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中，我们证明了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细胞侵袭能力的抑制作用。在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迁移和入侵实验的设计中，所有组的实验条件都是相同的，唯一的区别是特定的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指示剂。因此，在每个实验中，我们设计了以下组：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microRNA-27b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模拟物和阴性对照（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）组。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模拟物的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通常设计有与任何已知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缺乏同源性的非特异性序列，确保其没有功能活性来确认实验结果的特异性。由于实验中使用了相同的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组的图像出现了一些重叠。然而，这种重叠不会影响实验结果的准确性。类似地，图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显示，用微小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转染的癌症细胞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）的上清液抑制了人脐静脉内皮细胞（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HUVEC</w:t>
      </w:r>
      <w:r>
        <w:rPr>
          <w:rStyle w:val="any"/>
          <w:rFonts w:ascii="PMingLiU" w:eastAsia="PMingLiU" w:hAnsi="PMingLiU" w:cs="PMingLiU"/>
          <w:spacing w:val="8"/>
        </w:rPr>
        <w:t>）的迁移能力。同样，由于完全相同的实验条件和使用相同的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组的图像分别出现了一些重叠。然而，这种重叠不会影响实验结果的准确性。致以最诚挚的问候，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Hai-Ting Liu Department of Pathology, Qilu Hospital, Shandong University, Jinan, P.R.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https://pubmed.ncbi.nlm.nih.gov/26460960/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57800" cy="25898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63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鹏，男，教授，博士生导师，医学博士。山东大学齐鲁医院病理科主任，兼任山东大学基础医学院副院长。学术兼职山东省医学会病理学会主任委员、中国研究型医院协会病理学分会副主任委员、中国医师协会病理科医师分会常务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年获评教育部新世纪优秀人才和山东省泰山学者特聘教授。主持国家自然科学基金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Pathology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Hepatology </w:t>
      </w:r>
      <w:r>
        <w:rPr>
          <w:rStyle w:val="any"/>
          <w:rFonts w:ascii="PMingLiU" w:eastAsia="PMingLiU" w:hAnsi="PMingLiU" w:cs="PMingLiU"/>
          <w:spacing w:val="8"/>
        </w:rPr>
        <w:t>等期刊发表第一作者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余篇，最高影响因子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25.2</w:t>
      </w:r>
      <w:r>
        <w:rPr>
          <w:rStyle w:val="any"/>
          <w:rFonts w:ascii="PMingLiU" w:eastAsia="PMingLiU" w:hAnsi="PMingLiU" w:cs="PMingLiU"/>
          <w:spacing w:val="8"/>
        </w:rPr>
        <w:t>。担任国家自然科学基金通信评审专家和二审专家。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https://pubpeer.com/publications/03DFB5E4D6C6C65C3D756B727DB520#0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2&amp;sn=944c960a553e7bbf0af84882a39419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