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中山大学孙逸仙医院妇产科生殖中心欧阳能勇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00:14:15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3;6(34):36370-82.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10.18632/oncotarget.5639.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0531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5854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0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https://pubmed.ncbi.nlm.nih.gov/26461473/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4324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883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43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欧阳能勇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，女，副主任技师，现任职于中山大学附属孙逸仙纪念医院妇产科生殖中心培养室，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1990</w:t>
      </w:r>
      <w:r>
        <w:rPr>
          <w:rStyle w:val="any"/>
          <w:rFonts w:ascii="PMingLiU" w:eastAsia="PMingLiU" w:hAnsi="PMingLiU" w:cs="PMingLiU"/>
          <w:spacing w:val="8"/>
        </w:rPr>
        <w:t>年毕业于赣南医学院妇产科专业，从事妇产科临床工作十余年，曾于美国哈佛大学医学院微生物教研室学习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DNA</w:t>
      </w:r>
      <w:r>
        <w:rPr>
          <w:rStyle w:val="any"/>
          <w:rFonts w:ascii="PMingLiU" w:eastAsia="PMingLiU" w:hAnsi="PMingLiU" w:cs="PMingLiU"/>
          <w:spacing w:val="8"/>
        </w:rPr>
        <w:t>序列测定技术，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2006</w:t>
      </w:r>
      <w:r>
        <w:rPr>
          <w:rStyle w:val="any"/>
          <w:rFonts w:ascii="PMingLiU" w:eastAsia="PMingLiU" w:hAnsi="PMingLiU" w:cs="PMingLiU"/>
          <w:spacing w:val="8"/>
        </w:rPr>
        <w:t>年始从事辅助生殖技术，熟练操作卵子的拾取，精卵受精，去颗粒细胞，胚胎的冷冻解冻，精子的优化处理，卵子冷冻解冻，精子冷冻解冻，胚胎辅助孵化，单精子卵泡浆内注射，胚胎活检等辅助生殖技术，深入掌握微量精子冷冻解冻技术，受精率和临床妊娠率处于国内领先水平，曾主持省医学科研课题，发表论文数篇，现任广东省保健协会生殖健康分会副主任委员，省医学会生殖医学分会辅助生殖实验室学组秘书，省基层医师协会细胞分子专委会委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https://pubpeer.com/publications/63E224ED481A1F1EF473EF885AEF68#0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711&amp;idx=1&amp;sn=5d1558f41b7dafb28fc2a427f3367fc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