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暨南大学附属第一医院张东东论文图片重复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7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Dongdong Zhang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谢谢你的提醒。我们已经认识到这个错误，并正在与该杂志联系以纠正它。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https://www.dovepress.com/long-intergenic-non-protein-coding-rna-01089-weakens-tumor-proliferati-peer-reviewed-fulltext-article-CMAR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3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东东，暨南大学附属第一医院，心胸外科，主治医师，心胸外科硕士研究生。擅长手汗症的微创治疗，漏斗胸微创矫形，气胸、肺大疱的微创治疗；肺部肿瘤、食管肿瘤及纵膈肿瘤的微创治疗。胸部恶性肿瘤的规范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3&amp;sn=94ccdddd4d52bce5ac158ce0ab1a04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