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查重发现，南昌大学第一附属医院院长的论文因与早期无关论文图像面板多处重叠被质疑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36146"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13</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，南昌大学第一附属医院呼吸与危重症医学科</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Medical Science Monitor (</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“Itraconazole Alters the Stem Cell Characteristics of A549 and NCI-H460 Human Lung Cancer Cells by Suppressing Wnt Signaling”</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Chuanhui Chen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Wei Zhang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5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6470" name=""/>
                    <pic:cNvPicPr>
                      <a:picLocks noChangeAspect="1"/>
                    </pic:cNvPicPr>
                  </pic:nvPicPr>
                  <pic:blipFill>
                    <a:blip xmlns:r="http://schemas.openxmlformats.org/officeDocument/2006/relationships" r:embed="rId8"/>
                    <a:stretch>
                      <a:fillRect/>
                    </a:stretch>
                  </pic:blipFill>
                  <pic:spPr>
                    <a:xfrm>
                      <a:off x="0" y="0"/>
                      <a:ext cx="5486400" cy="2875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71877"/>
            <wp:docPr id="100003" name="" descr="南昌大学第一附属医院护工多少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15739" name=""/>
                    <pic:cNvPicPr>
                      <a:picLocks noChangeAspect="1"/>
                    </pic:cNvPicPr>
                  </pic:nvPicPr>
                  <pic:blipFill>
                    <a:blip xmlns:r="http://schemas.openxmlformats.org/officeDocument/2006/relationships" r:embed="rId9"/>
                    <a:stretch>
                      <a:fillRect/>
                    </a:stretch>
                  </pic:blipFill>
                  <pic:spPr>
                    <a:xfrm>
                      <a:off x="0" y="0"/>
                      <a:ext cx="5486400" cy="26718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查重发现，与早</w:t>
      </w:r>
      <w:r>
        <w:rPr>
          <w:rStyle w:val="any"/>
          <w:rFonts w:ascii="Times New Roman" w:eastAsia="Times New Roman" w:hAnsi="Times New Roman" w:cs="Times New Roman"/>
          <w:b/>
          <w:bCs/>
          <w:spacing w:val="9"/>
          <w:sz w:val="23"/>
          <w:szCs w:val="23"/>
        </w:rPr>
        <w:t>13</w:t>
      </w:r>
      <w:r>
        <w:rPr>
          <w:rStyle w:val="any"/>
          <w:rFonts w:ascii="PMingLiU" w:eastAsia="PMingLiU" w:hAnsi="PMingLiU" w:cs="PMingLiU"/>
          <w:b/>
          <w:bCs/>
          <w:spacing w:val="9"/>
          <w:sz w:val="23"/>
          <w:szCs w:val="23"/>
        </w:rPr>
        <w:t>年发表的论文出现图片重复。</w:t>
      </w:r>
    </w:p>
    <w:p>
      <w:pPr>
        <w:widowControl/>
        <w:spacing w:after="0" w:line="360"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Figure 2: Images have previously been published elsewhere</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DOI: 10.2147/OTT.S170775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 xml:space="preserve"> with different labels. Identified with the help of ImageTwin.ai.</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445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495200" name=""/>
                    <pic:cNvPicPr>
                      <a:picLocks noChangeAspect="1"/>
                    </pic:cNvPicPr>
                  </pic:nvPicPr>
                  <pic:blipFill>
                    <a:blip xmlns:r="http://schemas.openxmlformats.org/officeDocument/2006/relationships" r:embed="rId10"/>
                    <a:stretch>
                      <a:fillRect/>
                    </a:stretch>
                  </pic:blipFill>
                  <pic:spPr>
                    <a:xfrm>
                      <a:off x="0" y="0"/>
                      <a:ext cx="5486400" cy="3144520"/>
                    </a:xfrm>
                    <a:prstGeom prst="rect">
                      <a:avLst/>
                    </a:prstGeom>
                  </pic:spPr>
                </pic:pic>
              </a:graphicData>
            </a:graphic>
          </wp:inline>
        </w:drawing>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250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935947" name=""/>
                    <pic:cNvPicPr>
                      <a:picLocks noChangeAspect="1"/>
                    </pic:cNvPicPr>
                  </pic:nvPicPr>
                  <pic:blipFill>
                    <a:blip xmlns:r="http://schemas.openxmlformats.org/officeDocument/2006/relationships" r:embed="rId11"/>
                    <a:stretch>
                      <a:fillRect/>
                    </a:stretch>
                  </pic:blipFill>
                  <pic:spPr>
                    <a:xfrm>
                      <a:off x="0" y="0"/>
                      <a:ext cx="5486400" cy="2225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https://pubpeer.com/publications/F95C248CEB9878957CF1E242E7A73D#1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https://pubmed.ncbi.nlm.nih.gov/31833479/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816055"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4&amp;sn=b309f63a6422dae17c607ac13af59a8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