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天津中医药大学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22:06:04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Lycorine Displays Potent Antitumor Efficacy in Colon Carcinoma by Targeting STAT3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天津中医药大学&amp;天津医科大学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发表时间：2018年8月8日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10.3389/fphar.2018.00881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图表中图像的完整性被质疑，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55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61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本研究获得以下基金资助：国家自然科学基金（资助编号：81603253 和 21711540293（授予 HY），81673703（授予 TW），81602614（授予 YQ），81501578（授予 BD））、天津市自然科学基金（资助编号：15JCYBJC54900（授予 HY），15PTCYSY00030（授予 ZL））以及天津市卫生和计划生育委员会（资助编号：2017057（授予 CZ））。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中的一幅图像与另一篇不同论文（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Journal of Cancer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》，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10.7150/jca.25163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中的图像存在意外相似之处。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2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文章发表后，有人对已发表图表中图像的完整性提出了质疑。根据《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Frontiers》的政策开展调查期间，作者未能给出令人满意的解释。因此，该文章的数据和结论被认为不可靠，文章已被撤回。作者未对本次撤稿作出回应。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https://www.frontiersin.org/journals/pharmacology/articles/10.3389/fphar.2025.1596508/full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05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98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83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51&amp;idx=5&amp;sn=ee68122b924c55cf970afd3abd558b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