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与多篇早期发表论文图像面板重叠，衡水市人民医院的论文被质疑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PCBP2 promotes the development of glioma by regulating FHL3/TGF-β/Smad signaling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Cellular Physiology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衡水市人民医院（哈励逊国际和平医院）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10.1002/jcp.29104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65003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30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45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06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pubmed: 28123855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03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728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68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中的两个面板似乎被标记为相同的名称，但数据却不同。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892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783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 doi: 10.3892/mmr.2017.7258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22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06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037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571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与另一篇早期发表论文（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RETRACTED, 2018,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10.3233/cbm-170802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102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161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2016, 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10.18632/oncotarget.8586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87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2017, 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10.1186/s13046-017-0666-2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14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049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与一篇后期发表论文（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2022, doi: 10.1155/2022/2897338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76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87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与一篇早期发表论文（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10.1080/15384101.2019.1652035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）图像面板重叠。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3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26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https://pmc.ncbi.nlm.nih.gov/articles/PMC5385643/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9844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734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59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5&amp;sn=1463e62183b8c161d96005d60b8e3df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