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26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7 日，山西中医药大学 Liu Hai-Xin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Astragalus injection inhibits the growth of osteosarcoma by activating cytotoxic T lymphocyte and targeting CTSL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01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88296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9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https://pubpeer.com/publications/4820D6B67DC068A16A4F85D79CD18D#0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37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94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2&amp;sn=10bd2ad49317df70ee51644546bacf4b&amp;chksm=ce136b7ece0e3e9d6b8e7b23144246f52d6fa663ef9739db01dfe1de3b8864bfd9495720bacb&amp;scene=126&amp;sessionid=1743958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