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Elisabeth M 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质疑华西医院药学系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PLoS One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图片相似，作者回复图片错误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5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2013 年 2 月 20 日，四川大学华西医院药学系 “药物靶向及药物传递系统教育部重点实验室” 的 Lu Yu、Chu Chen 等研究人员在 PLoS One 杂志上发表了一篇题为 “Neuroprotective effect of kaempferol glycosides against brain injury and neuroinflammation by inhibiting the activation of NF-κB and STAT3 in transient focal stroke” 的研究论文，该论文影响因子为 2.9（Q1）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30182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532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论文发表后，诚信专家 Elisabeth M Bik 于 2013 年在评论区提出疑问，指出论文中图 7A 的 “MPO” 和 “ICAM - 1” 行似乎看起来一样，询问作者在图片组装过程中是否出了问题。2015 年 10 月，该问题被报告给期刊。经过长时间的核查，2025 年 3 月 12 日，期刊发布了一篇更正说明。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93851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561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原来，由于发表时的错误，图 7A 中的 MPO 和 ICAM - 1 行看起来相似。作者提供了图 7 的正确版本，对多个实验条件的结果进行了更新，包括将已发表文章中 TNF - α 的数据改为代表 ICAM - 1 的结果，将 IL - 1β 的数据改为代表 TNF - alpha 的结果，同时在 IL - 1β 面板中提供了原始实验的新图像。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7396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987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作者还提供了图 7A 所有面板的基础图像，包括原始实验时的重复数据。并使用 ImagePro Plus 6.0 软件根据原始图像重新计算了 IL - 1β、TNF - α 和 ICAM - 1 的免疫反应性 IOD，由于与之前使用 ImagePro Plus 5.0 软件计算的值有细微差异，作者还重新计算了其他三个标记（MPO、MMP - 9 和 iNOS）的免疫反应性 IOD。PLoS One 编辑委员会成员审查了更新后的图 7，认为其支持原文章的结果和结论。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此次事件源于对生物医学论文图像重复的系统筛查，是科研严谨性的一次体现，也提醒科研人员在论文发表过程中需更加注重细节。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https://pubpeer.com/publications/D137DC723184F3E6F63FD300A9E2B9#0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12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486&amp;idx=2&amp;sn=5b70e6177c2e0b68b7e4dddf3206b31d&amp;chksm=c24a45fc04091f98d70499ce17c0f5ae6206cbcf5d6ade53be672cc4cfcf395e8ddae368ecbf&amp;scene=126&amp;sessionid=174395875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