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Sage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杂志对新冠疫苗心肌炎论文出手，作者怒批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恶意企图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22:55:03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61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1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82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40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出版社旗下的《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Therapeutic Advances in Drug Safety</w:t>
      </w:r>
      <w:r>
        <w:rPr>
          <w:rStyle w:val="any"/>
          <w:rFonts w:ascii="PMingLiU" w:eastAsia="PMingLiU" w:hAnsi="PMingLiU" w:cs="PMingLiU"/>
          <w:spacing w:val="8"/>
        </w:rPr>
        <w:t>》杂志发表了一篇关于新冠疫苗接种者患心肌炎病例的文章。然而在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杂志发布了对该文章的关注声明，称因研究方法、结论以及作者利益冲突等潜在问题，已对文章展开调查，其中涉及两轮新的同行评审。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这篇文章的一位作者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Jessica Rose </w:t>
      </w:r>
      <w:r>
        <w:rPr>
          <w:rStyle w:val="any"/>
          <w:rFonts w:ascii="PMingLiU" w:eastAsia="PMingLiU" w:hAnsi="PMingLiU" w:cs="PMingLiU"/>
          <w:spacing w:val="8"/>
        </w:rPr>
        <w:t>称，论文发表前，两名评审专家提出了数十处修改意见，而最初的两名评审仅给出无实质内容的单句评审。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Rose </w:t>
      </w:r>
      <w:r>
        <w:rPr>
          <w:rStyle w:val="any"/>
          <w:rFonts w:ascii="PMingLiU" w:eastAsia="PMingLiU" w:hAnsi="PMingLiU" w:cs="PMingLiU"/>
          <w:spacing w:val="8"/>
        </w:rPr>
        <w:t>认为，已接受并发表的论文不应因发表后的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抱怨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而在一年后被要求大幅改写。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她将对论文的批评归为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恶意攻击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怀疑这是再次将论文从公众视野中清除的企图，且未回应相关置评请求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1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发言人表示，内部管理编辑已协助确保发表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Rose </w:t>
      </w:r>
      <w:r>
        <w:rPr>
          <w:rStyle w:val="any"/>
          <w:rFonts w:ascii="PMingLiU" w:eastAsia="PMingLiU" w:hAnsi="PMingLiU" w:cs="PMingLiU"/>
          <w:spacing w:val="8"/>
        </w:rPr>
        <w:t>论文的期刊达到同行评审高标准，称学术流程并非完美，需不断改进。但此前，其他研究人员指责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在进行发表后同行评审时已有预设结论，即撤稿。去年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月，三篇关于堕胎的论文作者在论文被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撤稿后起诉该出版社，称撤稿行为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具有歧视性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，因联邦法官曾在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年引用其中两篇文章暂停批准用于药物流产的米非司酮。作者方律师称发表后评审不当、不科学，目的是为撤稿找理由，且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在撤稿前未给作者阅读和回应评审意见的机会。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称，当文章质量出现重大问题、原始评审流程不符合出版伦理委员会标准，且无身份造假或论文工厂迹象时，会进行发表后同行评审。评审时会要求评审人员考虑方法是否恰当、研究是否基于文献、结论是否有结果支持，论文主题不影响评审决定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曾于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月撤回《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International Journal of Electrical Engineering &amp; Education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》杂志的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篇论文</w:t>
      </w:r>
      <w:r>
        <w:rPr>
          <w:rStyle w:val="any"/>
          <w:rFonts w:ascii="PMingLiU" w:eastAsia="PMingLiU" w:hAnsi="PMingLiU" w:cs="PMingLiU"/>
          <w:spacing w:val="8"/>
        </w:rPr>
        <w:t>，原因是原始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评审流程不达标，发表后评审发现文章存在根本性问题。</w:t>
      </w:r>
      <w:r>
        <w:rPr>
          <w:rStyle w:val="any"/>
          <w:rFonts w:ascii="PMingLiU" w:eastAsia="PMingLiU" w:hAnsi="PMingLiU" w:cs="PMingLiU"/>
          <w:spacing w:val="8"/>
        </w:rPr>
        <w:t>但科学调查员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认为论文主题应在决定是否进行发表后同行评审中发挥作用。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https://retractionwatch.com/2025/04/01/covid-19-vaccine-myocarditis-paper-sage-post-publication-peer-review/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https://journals.sagepub.com/doi/10.1177/20420986241239903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5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4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41&amp;idx=3&amp;sn=3663d83d73308880898a44d545531d15&amp;chksm=8e5b3bb86b7ffa1e38eaf67930eb19e37372afec09a1e1befca94e1465ac93edc2e9e3128fb5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