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深圳三院甲乳外科主任论文引争议，或涉论文工厂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14:39:00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6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83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2019年，主要来自深圳市第三人民医院甲状腺乳腺外科的 Wei Zheng （第一&amp;通讯作者）, Lin Cao , Linna Ouyang  , Qian Zhang , Bofeng Duan  , Wei Zhou , Shan Chen , Wei Peng  , Yi Xie  , Qing Fan , Daoxing Gong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Anticancer activity of 1,25-(OH)D against human breast cancer cell lines by targeting Ras/MEK/ERK pathway 的论文。该研究得到湖南省科技厅项目（2013SK3189）、湖南省教育厅科研基金（编号 15B225）以及湖南省卫生和计划生育委员会科研基金（编号 C2017014）的支持。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79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3559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37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559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https://pubpeer.com/publications/9072E94723307074E3466732468091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99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73&amp;idx=1&amp;sn=950f6cb68ff565968e5994206819c5ee&amp;chksm=c2e599abdb0b99167c4ccabed829d7c3134fa2f0351abc8c89fd464e5418e80bbd2b4d88fe47&amp;scene=126&amp;sessionid=17439579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