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5.4</w:t>
        </w:r>
        <w:r>
          <w:rPr>
            <w:rStyle w:val="a"/>
            <w:rFonts w:ascii="PMingLiU" w:eastAsia="PMingLiU" w:hAnsi="PMingLiU" w:cs="PMingLiU"/>
            <w:b w:val="0"/>
            <w:bCs w:val="0"/>
            <w:spacing w:val="8"/>
          </w:rPr>
          <w:t>分期刊的文章被撤回，主要原因是不同文章间涉嫌图像的重复使用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2025-04-07 11:20:00</w:t>
      </w:r>
      <w:r>
        <w:rPr>
          <w:rStyle w:val="richmediametalistem"/>
          <w:rFonts w:ascii="PMingLiU" w:eastAsia="PMingLiU" w:hAnsi="PMingLiU" w:cs="PMingLiU"/>
          <w:color w:val="A5A5A5"/>
          <w:spacing w:val="8"/>
          <w:sz w:val="23"/>
          <w:szCs w:val="23"/>
        </w:rPr>
        <w:t>海南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951680"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癫痫是人类发现的最古老的神经系统疾病之一。这种疾病与不可抑制的神经电爆发刺激引起的无诱因癫痫发作密切相关。口服丙戊酸家族已被用于预防性治疗；然而，口服给药不适用于危急情况，因此需要满足立即神经支配需求的药物途径。</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12 月 21 日，土耳其</w:t>
      </w:r>
      <w:r>
        <w:rPr>
          <w:rStyle w:val="any"/>
          <w:rFonts w:ascii="Microsoft YaHei UI" w:eastAsia="Microsoft YaHei UI" w:hAnsi="Microsoft YaHei UI" w:cs="Microsoft YaHei UI"/>
          <w:color w:val="222222"/>
          <w:spacing w:val="8"/>
          <w:sz w:val="23"/>
          <w:szCs w:val="23"/>
        </w:rPr>
        <w:t>伊斯坦布尔肯特大学的Ece Guler等人在</w:t>
      </w:r>
      <w:r>
        <w:rPr>
          <w:rStyle w:val="any"/>
          <w:rFonts w:ascii="Microsoft YaHei UI" w:eastAsia="Microsoft YaHei UI" w:hAnsi="Microsoft YaHei UI" w:cs="Microsoft YaHei UI"/>
          <w:b/>
          <w:bCs/>
          <w:i/>
          <w:iCs/>
          <w:color w:val="222222"/>
          <w:spacing w:val="8"/>
          <w:sz w:val="23"/>
          <w:szCs w:val="23"/>
        </w:rPr>
        <w:t>ACS biomaterials science &amp; engineering</w:t>
      </w:r>
      <w:r>
        <w:rPr>
          <w:rStyle w:val="any"/>
          <w:rFonts w:ascii="Microsoft YaHei UI" w:eastAsia="Microsoft YaHei UI" w:hAnsi="Microsoft YaHei UI" w:cs="Microsoft YaHei UI"/>
          <w:b w:val="0"/>
          <w:bCs w:val="0"/>
          <w:i w:val="0"/>
          <w:iCs w:val="0"/>
          <w:color w:val="222222"/>
          <w:spacing w:val="8"/>
          <w:sz w:val="23"/>
          <w:szCs w:val="23"/>
        </w:rPr>
        <w:t>（IF=5.4）</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Fabrication of Oro-Dispersible Sodium Valproate-Loaded Nanofibrous Patches for Immediate Epileptic Innervation</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载丙戊酸钠的 PEO/PVP 纳米纤维贴片显著防止了戊四唑引起的行为、结构和氧化恶化。</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3 日，该文章应作者要求被撤回，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71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475735" name=""/>
                    <pic:cNvPicPr>
                      <a:picLocks noChangeAspect="1"/>
                    </pic:cNvPicPr>
                  </pic:nvPicPr>
                  <pic:blipFill>
                    <a:blip xmlns:r="http://schemas.openxmlformats.org/officeDocument/2006/relationships" r:embed="rId8"/>
                    <a:stretch>
                      <a:fillRect/>
                    </a:stretch>
                  </pic:blipFill>
                  <pic:spPr>
                    <a:xfrm>
                      <a:off x="0" y="0"/>
                      <a:ext cx="5486400" cy="1671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由于与</w:t>
      </w:r>
      <w:r>
        <w:rPr>
          <w:rStyle w:val="any"/>
          <w:rFonts w:ascii="Times New Roman" w:eastAsia="Times New Roman" w:hAnsi="Times New Roman" w:cs="Times New Roman"/>
          <w:spacing w:val="8"/>
          <w:sz w:val="23"/>
          <w:szCs w:val="23"/>
        </w:rPr>
        <w:t xml:space="preserve"> https://doi.org/10.1016/j.ijbiomac.2023.128635 </w:t>
      </w:r>
      <w:r>
        <w:rPr>
          <w:rStyle w:val="any"/>
          <w:rFonts w:ascii="PMingLiU" w:eastAsia="PMingLiU" w:hAnsi="PMingLiU" w:cs="PMingLiU"/>
          <w:spacing w:val="8"/>
          <w:sz w:val="23"/>
          <w:szCs w:val="23"/>
        </w:rPr>
        <w:t>的图</w:t>
      </w:r>
      <w:r>
        <w:rPr>
          <w:rStyle w:val="any"/>
          <w:rFonts w:ascii="Times New Roman" w:eastAsia="Times New Roman" w:hAnsi="Times New Roman" w:cs="Times New Roman"/>
          <w:spacing w:val="8"/>
          <w:sz w:val="23"/>
          <w:szCs w:val="23"/>
        </w:rPr>
        <w:t xml:space="preserve"> 2a </w:t>
      </w:r>
      <w:r>
        <w:rPr>
          <w:rStyle w:val="any"/>
          <w:rFonts w:ascii="PMingLiU" w:eastAsia="PMingLiU" w:hAnsi="PMingLiU" w:cs="PMingLiU"/>
          <w:spacing w:val="8"/>
          <w:sz w:val="23"/>
          <w:szCs w:val="23"/>
        </w:rPr>
        <w:t>中发表的内容（图</w:t>
      </w:r>
      <w:r>
        <w:rPr>
          <w:rStyle w:val="any"/>
          <w:rFonts w:ascii="Times New Roman" w:eastAsia="Times New Roman" w:hAnsi="Times New Roman" w:cs="Times New Roman"/>
          <w:spacing w:val="8"/>
          <w:sz w:val="23"/>
          <w:szCs w:val="23"/>
        </w:rPr>
        <w:t xml:space="preserve"> 4a</w:t>
      </w:r>
      <w:r>
        <w:rPr>
          <w:rStyle w:val="any"/>
          <w:rFonts w:ascii="PMingLiU" w:eastAsia="PMingLiU" w:hAnsi="PMingLiU" w:cs="PMingLiU"/>
          <w:spacing w:val="8"/>
          <w:sz w:val="23"/>
          <w:szCs w:val="23"/>
        </w:rPr>
        <w:t>）重复，作者撤回了该文章，以避免任何误导性结论并保持科学完整性。</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https://pubs.acs.org/doi/10.1021/acsbiomaterials.5c00432</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733706"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89687"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712&amp;idx=5&amp;sn=a1f36ffe617c360ebeabfd6acaca9fa3&amp;chksm=cf84b8f5bab80271210cd7db7e38819dea452baad058a1e914ceec1724bfa8f4ae3b690f774a&amp;scene=126&amp;sessionid=174399674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