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海南省人民医院廖旺团队合作的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篇文章存在交叉重复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05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1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[1/2/3]诚信科研通过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天眼系统预警，发现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海南省第五人民医院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丁艳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团队（廖旺为第一作者）通讯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Curcumin inhibited growth of human melanoma A375 cells via inciting oxidative stress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LW13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海南省妇幼保健院丁艳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（廖旺为第一作者）合作通讯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Biomedicine &amp; Pharmacotherapy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25-Hydroxyvitamin D-1-α-hydroxylase in apoliporotein E knockout mice: The role of protecting vascular smooth muscle cell from calcification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2015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湘雅二医院何小解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（廖旺为共同作者）合作通讯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3"/>
          <w:szCs w:val="23"/>
        </w:rPr>
        <w:t>Intemational joumal of clinical and experimental medicine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Cardioprotective role of vitamin D receptor in circulating endothelial cells of ApoE-deficient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8"/>
          <w:sz w:val="23"/>
          <w:szCs w:val="23"/>
        </w:rPr>
        <w:t>的研究论文（简称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），文章间存在图片交叉使用，且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LW13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LW14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9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5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5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29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9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84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3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345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87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对所有图片进行检测，iFigures发现文章内及文章间9对图片出现重叠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LW13图1B-3及1B-4图片数据异常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LW13图1C-2及图1C-5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LW14图3E-2及图3E-3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LW13图1B及LW14图3E之间出现数据异常，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LW13图1B及LW20图6B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之间出现数据异常，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LW14图3C及LW20图6B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之间出现数据异常。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67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6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21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95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49&amp;idx=2&amp;sn=5d3e5db786530cd8f9218d39e86f7dd7&amp;chksm=cf0bcd679fd778090d000d051f8bbad443bdc9032f98c751e061d28055501832e3f7c6abec58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