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不得了，冷冻电镜也能造假，该杰出学者涉嫌篡改数据，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Science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枫叶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417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630" w:right="63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受乳腺癌易感蛋白(BRCA1)突变影响的癌细胞通常会遭受更多的DNA损伤和基因组不稳定。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BRCA1的物理变化影响其在DNA维持中的作用的确切方式尚不清楚。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630" w:right="63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2017年9月20日，弗吉尼亚理工大学Deborah F. Kelly团队在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Science Advances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Structural analysis of BRCA1 reveals modification hotspot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”的研究论文，该研究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使用单粒子电子显微镜研究了乳腺癌细胞中自然产生的BRCA1的三维特性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。结构研究揭示了全长BRCA1的新信息，涉及其核结合伙伴BRCA1相关环结构域蛋白(BARD1)。同样重要的是，在突变的BRCA1中发现了一个对泛素化高度敏感的区域。研究人员把这个站点称为一个修改版的“热点”。热点区域的泛素加合物被证明是生物化学可逆的。总的来说，该研究展示了BRCA1的关键变化如何影响其结构-功能关系，并为潜在地调节人类癌细胞中突变的BRCA1提供了新的见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630" w:right="63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2024年9月11日，该文章被撤回，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主要原因是数据篡改。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630" w:right="63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另外，2024年8月22日，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Nanoscale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撤回了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弗吉尼亚理工大学Deborah F. Kelly团队于2021年4月21日发表题为“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Microchip-based structure determination of low-molecular weight proteins using cryo-electron microscopy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”的研究论文，主要原因是文章存在大量的数据异常。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630" w:right="63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截止到2025年4月2日，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Deborah F. Kelly已经被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222222"/>
          <w:spacing w:val="8"/>
          <w:sz w:val="23"/>
          <w:szCs w:val="23"/>
        </w:rPr>
        <w:t>Science Advances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222222"/>
          <w:spacing w:val="8"/>
          <w:sz w:val="23"/>
          <w:szCs w:val="23"/>
        </w:rPr>
        <w:t>Nanoscale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及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222222"/>
          <w:spacing w:val="8"/>
          <w:sz w:val="23"/>
          <w:szCs w:val="23"/>
        </w:rPr>
        <w:t>ADVANCED MATERIALS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等撤回了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8篇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文章（文章后附列表）。最后，据了解，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Deborah F. Kelly团队的21篇文章被质疑数据异常，主要有4个原因：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对不同条件和样品的图形和图像的重复使用；电子显微镜下的图像没有预期的像素大小；与电子显微镜图不相关的原子模型；电子显微镜图在其规定的分辨率下没有预期的特征。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470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654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6685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745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6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发表后，有读者担心冷冻电镜图谱被篡改。作为一个特殊的例子，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EMDB-8834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的图谱似乎是使用体积擦除工具在图谱上创建一个球形孔而改变的。这些问题已提交给作者，并于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日在论文上发表了编辑关注表达。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多位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Cryo-EM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专家对作者的回复进行了审查，并得出结论，认为本文中数据的完整性仍存在未解决的问题。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3"/>
          <w:szCs w:val="23"/>
        </w:rPr>
        <w:t>Science Advances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的编辑们决定撤回这篇论文。一些但不是所有的作者都同意这次撤稿，还有一些人没有回应。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Deborah F. Kelly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不同意撤稿。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Deborah F. Kelly的撤稿文章列表：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Structural analysis of BRCA1 reveals modification hotspot，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Sci Adv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[2]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Microchip-based structure determination of low-molecular weight proteins using cryo-electron microscopy，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Nanoscale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[3]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High-Resolution Imaging of Human Viruses in Liquid Droplets，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Adv Mater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[4]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Automated Tools to Advance High-Resolution Imaging in Liquid，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Microsc Microanal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[5]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High-Resolution Imaging of Human Cancer Proteins Using Microprocessor Materials，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Chembiochem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[6]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Liquid-EM goes viral - visualizing structure and dynamics，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Curr Opin Struct Biol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[7]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Structural Insights of the SARS-CoV-2 Nucleocapsid Protein: Implications for the Inner-workings of Rapid Antigen Tests，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Microsc Microanal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[8]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Cryo-EM reveals architectural diversity in active rotavirus particles，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Comput Struct Biotechnol J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参考消息：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https://www.science.org/doi/10.1126/sciadv.1701386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https://pubs.rsc.org/en/content/articlelanding/2024/nr/d4nr90151g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https://retractionwatch.com/2024/09/11/penn-state-prof-earns-second-retraction-faces-third-following-university-probe/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https://pubpeer.com/search?q=Deborah+F.+Kelly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spacing w:val="9"/>
          <w:sz w:val="26"/>
          <w:szCs w:val="26"/>
          <w:u w:val="none"/>
        </w:rPr>
        <w:drawing>
          <wp:inline>
            <wp:extent cx="1524000" cy="8044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82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5"/>
          <w:szCs w:val="15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888888"/>
          <w:spacing w:val="8"/>
          <w:sz w:val="15"/>
          <w:szCs w:val="15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5"/>
          <w:szCs w:val="15"/>
        </w:rPr>
        <w:t>公众号原创</w:t>
      </w:r>
    </w:p>
    <w:p>
      <w:pPr>
        <w:widowControl/>
        <w:shd w:val="clear" w:color="auto" w:fill="FFFFFF"/>
        <w:spacing w:before="0" w:after="0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5"/>
          <w:szCs w:val="15"/>
        </w:rPr>
        <w:t>未经授权禁止转载</w:t>
      </w:r>
    </w:p>
    <w:p>
      <w:pPr>
        <w:widowControl/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57450" cy="2457450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591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3"/>
          <w:szCs w:val="23"/>
        </w:rPr>
        <w:t>诚信科研，专注于撤稿文章报道。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right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639&amp;idx=1&amp;sn=0f1266aedcba9c0475e0b904752b398d&amp;chksm=cff120f3a56514524e8fdcb2db8e4b689346815fbc0a87943ab20de25832f14e46da8854ae74&amp;scene=126&amp;sessionid=17439593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