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济宁医学院附属医院的文章被撤回，主要原因是文章研究方法存在缺陷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5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miR-125a-3p 失调已被观察到存在于多种肿瘤类型中。然而，miR-125a-3p 在乳头状甲状腺癌 (PTC) 中的作用尚待探索。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济宁医学院附属医院的 Song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MiR-125a-3p Suppresses the Growth and Progression of Papillary Thyroid Carcinoma Cell by Targeting MMP11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miR-125a-3p/MMP11 轴在人类 PTC 细胞的生长和进展中起着至关重要的作用。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30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主要原因是文章研究方法存在缺陷。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13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同意，现已撤回。此次撤回是应作者的要求达成的。作者告知期刊，研究方法存在缺陷，这些缺陷会影响研究结论的可靠性。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因此，编辑们承认报告的问题及其对研究结果有效性的影响，因此撤回了该文章。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50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4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4&amp;sn=298ac0cd314643cd97fce22a7de05949&amp;chksm=cf7b7bd764b705f70bfc26fee417d92e16aa370fa21457963ab464db426d90df59f274d5a72e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