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96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主要原因是文章的数据和结论不可靠。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3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27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文章发表后，有人对发表的图片的完整性表示担忧。作者在调查期间未能提供令人满意的解释，调查是按照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Frontiers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的政策进行的。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https://www.frontiersin.org/journals/endocrinology/articles/10.3389/fendo.2025.1589452/full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73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14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3&amp;sn=d3e4000cea2e3175508828d75bef7c14&amp;chksm=cfe75779a7c00432b609539cb8352189eba2de57d02fae6054b97aa78f4c56299d0c520001b4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