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16:16:49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主要原因是文章的数据和结论不可靠。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394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11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文章发表后，有人对发表的图片的完整性表示担忧。作者在调查期间未能提供令人满意的解释，调查是按照 Frontiers 的政策进行的。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作者不同意这一撤回。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https://www.frontiersin.org/journals/endocrinology/articles/10.3389/fendo.2025.1589452/full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73&amp;idx=2&amp;sn=1da0be812a7cb3fa02b8526557ac674b&amp;chksm=962976f81e1a527648dfbe2f03b68257d812241a5cf80b4a12c6109ffeadfba44f1b1e597923&amp;scene=126&amp;sessionid=17439593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