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16:37:39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9352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68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主编已撤回本文。图 4b 中描述不同条件的两个面板在旋转时似乎部分重叠。作者没有回复出版商关于这一担忧的信件。编辑对本文的数据和结论失去了信心。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作者Ji-Wei Yu和Bo-Jian 江没有回复出版商关于此次撤稿的信件。出版商无法联系到作者De-胡 Chen、Ju-Gang Wu 和 Shou-Lian Wang。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https://link.springer.com/article/10.1007/s00432-025-06166-1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55&amp;idx=2&amp;sn=60b09109102d74782747a2386e294a4d&amp;chksm=c2c1980449c3045cdebb8ff7f7bc4dddfe99e0f63d539ec05e4f0f9a4219c6c25476ef9ac06c&amp;scene=126&amp;sessionid=17439594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