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深大医学部团队</w:t>
        </w:r>
        <w:r>
          <w:rPr>
            <w:rStyle w:val="a"/>
            <w:rFonts w:ascii="Times New Roman" w:eastAsia="Times New Roman" w:hAnsi="Times New Roman" w:cs="Times New Roman"/>
            <w:b w:val="0"/>
            <w:bCs w:val="0"/>
            <w:spacing w:val="8"/>
          </w:rPr>
          <w:t>PNAS</w:t>
        </w:r>
        <w:r>
          <w:rPr>
            <w:rStyle w:val="a"/>
            <w:rFonts w:ascii="PMingLiU" w:eastAsia="PMingLiU" w:hAnsi="PMingLiU" w:cs="PMingLiU"/>
            <w:b w:val="0"/>
            <w:bCs w:val="0"/>
            <w:spacing w:val="8"/>
          </w:rPr>
          <w:t>论文被质疑图片重复，真相如何？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2025-04-06 21:14:00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301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近期，有研究者通过</w:t>
      </w:r>
      <w:r>
        <w:rPr>
          <w:rStyle w:val="any"/>
          <w:rFonts w:ascii="Times New Roman" w:eastAsia="Times New Roman" w:hAnsi="Times New Roman" w:cs="Times New Roman"/>
          <w:color w:val="3F3F3F"/>
          <w:spacing w:val="22"/>
        </w:rPr>
        <w:t>AI</w:t>
      </w:r>
      <w:r>
        <w:rPr>
          <w:rStyle w:val="any"/>
          <w:rFonts w:ascii="PMingLiU" w:eastAsia="PMingLiU" w:hAnsi="PMingLiU" w:cs="PMingLiU"/>
          <w:color w:val="3F3F3F"/>
          <w:spacing w:val="22"/>
        </w:rPr>
        <w:t>查重技术发现，深圳大学医学部卡尔森国际肿瘤中心朱卫国教授团队在美国国家科学院院刊（</w:t>
      </w:r>
      <w:r>
        <w:rPr>
          <w:rStyle w:val="any"/>
          <w:rFonts w:ascii="Times New Roman" w:eastAsia="Times New Roman" w:hAnsi="Times New Roman" w:cs="Times New Roman"/>
          <w:color w:val="3F3F3F"/>
          <w:spacing w:val="22"/>
        </w:rPr>
        <w:t>PNAS</w:t>
      </w:r>
      <w:r>
        <w:rPr>
          <w:rStyle w:val="any"/>
          <w:rFonts w:ascii="PMingLiU" w:eastAsia="PMingLiU" w:hAnsi="PMingLiU" w:cs="PMingLiU"/>
          <w:color w:val="3F3F3F"/>
          <w:spacing w:val="22"/>
        </w:rPr>
        <w:t>）上发表的一篇论文中，存在潜在的图片重复问题。这一发现引发了广泛关注和讨论。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DOT1L</w:t>
      </w:r>
      <w:r>
        <w:rPr>
          <w:rStyle w:val="any"/>
          <w:rFonts w:ascii="PMingLiU" w:eastAsia="PMingLiU" w:hAnsi="PMingLiU" w:cs="PMingLiU"/>
          <w:color w:val="3F3F3F"/>
          <w:spacing w:val="22"/>
        </w:rPr>
        <w:t>介导的</w:t>
      </w:r>
      <w:r>
        <w:rPr>
          <w:rStyle w:val="any"/>
          <w:rFonts w:ascii="Times New Roman" w:eastAsia="Times New Roman" w:hAnsi="Times New Roman" w:cs="Times New Roman"/>
          <w:color w:val="3F3F3F"/>
          <w:spacing w:val="22"/>
        </w:rPr>
        <w:t>RAP80</w:t>
      </w:r>
      <w:r>
        <w:rPr>
          <w:rStyle w:val="any"/>
          <w:rFonts w:ascii="PMingLiU" w:eastAsia="PMingLiU" w:hAnsi="PMingLiU" w:cs="PMingLiU"/>
          <w:color w:val="3F3F3F"/>
          <w:spacing w:val="22"/>
        </w:rPr>
        <w:t>甲基化促进</w:t>
      </w:r>
      <w:r>
        <w:rPr>
          <w:rStyle w:val="any"/>
          <w:rFonts w:ascii="Times New Roman" w:eastAsia="Times New Roman" w:hAnsi="Times New Roman" w:cs="Times New Roman"/>
          <w:color w:val="3F3F3F"/>
          <w:spacing w:val="22"/>
        </w:rPr>
        <w:t>BRCA1</w:t>
      </w:r>
      <w:r>
        <w:rPr>
          <w:rStyle w:val="any"/>
          <w:rFonts w:ascii="PMingLiU" w:eastAsia="PMingLiU" w:hAnsi="PMingLiU" w:cs="PMingLiU"/>
          <w:color w:val="3F3F3F"/>
          <w:spacing w:val="22"/>
        </w:rPr>
        <w:t>募集引发</w:t>
      </w:r>
      <w:r>
        <w:rPr>
          <w:rStyle w:val="any"/>
          <w:rFonts w:ascii="Times New Roman" w:eastAsia="Times New Roman" w:hAnsi="Times New Roman" w:cs="Times New Roman"/>
          <w:color w:val="3F3F3F"/>
          <w:spacing w:val="22"/>
        </w:rPr>
        <w:t>DNA</w:t>
      </w:r>
      <w:r>
        <w:rPr>
          <w:rStyle w:val="any"/>
          <w:rFonts w:ascii="PMingLiU" w:eastAsia="PMingLiU" w:hAnsi="PMingLiU" w:cs="PMingLiU"/>
          <w:color w:val="3F3F3F"/>
          <w:spacing w:val="22"/>
        </w:rPr>
        <w:t>修复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DOT1Lmediated RAP80 methylation promotes BRCA1 recruitment to elicit DNA repair</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第一作者：唐璜琦（深圳大学医学部）、吕亚霏（深圳大学医学部）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通讯作者：朱卫国（深圳大学医学部）、朱骞（深圳大学医学部）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合作单位：深圳大学卡尔森国际肿瘤中心</w:t>
      </w:r>
      <w:r>
        <w:rPr>
          <w:rStyle w:val="any"/>
          <w:rFonts w:ascii="Times New Roman" w:eastAsia="Times New Roman" w:hAnsi="Times New Roman" w:cs="Times New Roman"/>
          <w:strike w:val="0"/>
          <w:color w:val="3F3F3F"/>
          <w:spacing w:val="22"/>
          <w:u w:val="none"/>
        </w:rPr>
        <w:drawing>
          <wp:inline>
            <wp:extent cx="5486400" cy="23669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698" name=""/>
                    <pic:cNvPicPr>
                      <a:picLocks noChangeAspect="1"/>
                    </pic:cNvPicPr>
                  </pic:nvPicPr>
                  <pic:blipFill>
                    <a:blip xmlns:r="http://schemas.openxmlformats.org/officeDocument/2006/relationships" r:embed="rId7"/>
                    <a:stretch>
                      <a:fillRect/>
                    </a:stretch>
                  </pic:blipFill>
                  <pic:spPr>
                    <a:xfrm>
                      <a:off x="0" y="0"/>
                      <a:ext cx="5486400" cy="23669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AI</w:t>
      </w:r>
      <w:r>
        <w:rPr>
          <w:rStyle w:val="any"/>
          <w:rFonts w:ascii="PMingLiU" w:eastAsia="PMingLiU" w:hAnsi="PMingLiU" w:cs="PMingLiU"/>
          <w:color w:val="3F3F3F"/>
          <w:spacing w:val="22"/>
        </w:rPr>
        <w:t>查重技术，研究者发现该论文图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中展示的免疫共沉淀实验结果存在疑点：两个图片中呈现的蛋白条带几乎完全相同，仅曝光程度略有差异。然而，这两个条带所代表的实验条件却是不同的，分别使用了不同的抗体。这一现象引发了对数据可信度的质疑，研究者建议作者尽快核查原始数据，以明确是否存在图片误用或其他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57825" cy="1905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53313" name=""/>
                    <pic:cNvPicPr>
                      <a:picLocks noChangeAspect="1"/>
                    </pic:cNvPicPr>
                  </pic:nvPicPr>
                  <pic:blipFill>
                    <a:blip xmlns:r="http://schemas.openxmlformats.org/officeDocument/2006/relationships" r:embed="rId8"/>
                    <a:stretch>
                      <a:fillRect/>
                    </a:stretch>
                  </pic:blipFill>
                  <pic:spPr>
                    <a:xfrm>
                      <a:off x="0" y="0"/>
                      <a:ext cx="5457825" cy="190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4549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42&amp;idx=1&amp;sn=10b43546a9187e2d9dfc8f2ab4cff949&amp;chksm=8240780869210e2ad377c1172644732fff462f5f36975ed3f31f14417e09ddda0e96380019e6&amp;scene=126&amp;sessionid=17439585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