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多图重叠是否误用？蚌埠医学院生物化学与分子生物学教研室陈某团队论文引发质疑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2025-04-05 22:40:00</w:t>
      </w:r>
      <w:r>
        <w:rPr>
          <w:rStyle w:val="richmediametalistem"/>
          <w:rFonts w:ascii="PMingLiU" w:eastAsia="PMingLiU" w:hAnsi="PMingLiU" w:cs="PMingLiU"/>
          <w:color w:val="A5A5A5"/>
          <w:spacing w:val="8"/>
          <w:sz w:val="23"/>
          <w:szCs w:val="23"/>
        </w:rPr>
        <w:t>四川</w:t>
      </w:r>
    </w:p>
    <w:p>
      <w:pPr>
        <w:widowControl/>
        <w:spacing w:before="0" w:after="0" w:line="408" w:lineRule="atLeast"/>
        <w:ind w:left="453" w:right="300"/>
        <w:jc w:val="center"/>
        <w:rPr>
          <w:rStyle w:val="any"/>
          <w:rFonts w:ascii="Times New Roman" w:eastAsia="Times New Roman" w:hAnsi="Times New Roman" w:cs="Times New Roman"/>
          <w:color w:val="333333"/>
          <w:spacing w:val="8"/>
          <w:sz w:val="26"/>
          <w:szCs w:val="26"/>
        </w:rPr>
      </w:pPr>
      <w:r>
        <w:rPr>
          <w:rStyle w:val="any"/>
          <w:rFonts w:ascii="Times New Roman" w:eastAsia="Times New Roman" w:hAnsi="Times New Roman" w:cs="Times New Roman"/>
          <w:strike w:val="0"/>
          <w:color w:val="333333"/>
          <w:spacing w:val="8"/>
          <w:sz w:val="26"/>
          <w:szCs w:val="26"/>
          <w:u w:val="none"/>
        </w:rPr>
        <w:drawing>
          <wp:inline>
            <wp:extent cx="571500" cy="587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97577" name=""/>
                    <pic:cNvPicPr>
                      <a:picLocks noChangeAspect="1"/>
                    </pic:cNvPicPr>
                  </pic:nvPicPr>
                  <pic:blipFill>
                    <a:blip xmlns:r="http://schemas.openxmlformats.org/officeDocument/2006/relationships" r:embed="rId6"/>
                    <a:stretch>
                      <a:fillRect/>
                    </a:stretch>
                  </pic:blipFill>
                  <pic:spPr>
                    <a:xfrm>
                      <a:off x="0" y="0"/>
                      <a:ext cx="571500" cy="587375"/>
                    </a:xfrm>
                    <a:prstGeom prst="rect">
                      <a:avLst/>
                    </a:prstGeom>
                  </pic:spPr>
                </pic:pic>
              </a:graphicData>
            </a:graphic>
          </wp:inline>
        </w:drawing>
      </w:r>
    </w:p>
    <w:p>
      <w:pPr>
        <w:widowControl/>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b/>
          <w:bCs/>
          <w:color w:val="EB003B"/>
          <w:spacing w:val="8"/>
          <w:sz w:val="26"/>
          <w:szCs w:val="26"/>
        </w:rPr>
        <w:t>论文信息</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近日，蚌埠医学院生物化学与分子生物学教研室联合苏州大学附属第一医院，在国际知名期刊《</w:t>
      </w:r>
      <w:r>
        <w:rPr>
          <w:rStyle w:val="any"/>
          <w:rFonts w:ascii="Times New Roman" w:eastAsia="Times New Roman" w:hAnsi="Times New Roman" w:cs="Times New Roman"/>
          <w:color w:val="EB003B"/>
          <w:spacing w:val="8"/>
          <w:sz w:val="26"/>
          <w:szCs w:val="26"/>
        </w:rPr>
        <w:t>British Journal of Cancer</w:t>
      </w:r>
      <w:r>
        <w:rPr>
          <w:rStyle w:val="any"/>
          <w:rFonts w:ascii="PMingLiU" w:eastAsia="PMingLiU" w:hAnsi="PMingLiU" w:cs="PMingLiU"/>
          <w:color w:val="EB003B"/>
          <w:spacing w:val="8"/>
          <w:sz w:val="26"/>
          <w:szCs w:val="26"/>
        </w:rPr>
        <w:t>》（《英国癌症杂志》）上发表的研究论文因图像问题引发广泛关注。该论文题为</w:t>
      </w:r>
      <w:r>
        <w:rPr>
          <w:rStyle w:val="any"/>
          <w:rFonts w:ascii="Times New Roman" w:eastAsia="Times New Roman" w:hAnsi="Times New Roman" w:cs="Times New Roman"/>
          <w:color w:val="EB003B"/>
          <w:spacing w:val="8"/>
          <w:sz w:val="26"/>
          <w:szCs w:val="26"/>
        </w:rPr>
        <w:t>“Antitumour activity of the recombination polypeptide GSTNT21MP is mediated by inhibition of CXCR4 pathway in breast cancer”</w:t>
      </w:r>
      <w:r>
        <w:rPr>
          <w:rStyle w:val="any"/>
          <w:rFonts w:ascii="PMingLiU" w:eastAsia="PMingLiU" w:hAnsi="PMingLiU" w:cs="PMingLiU"/>
          <w:color w:val="EB003B"/>
          <w:spacing w:val="8"/>
          <w:sz w:val="26"/>
          <w:szCs w:val="26"/>
        </w:rPr>
        <w:t>（重组多肽</w:t>
      </w:r>
      <w:r>
        <w:rPr>
          <w:rStyle w:val="any"/>
          <w:rFonts w:ascii="Times New Roman" w:eastAsia="Times New Roman" w:hAnsi="Times New Roman" w:cs="Times New Roman"/>
          <w:color w:val="EB003B"/>
          <w:spacing w:val="8"/>
          <w:sz w:val="26"/>
          <w:szCs w:val="26"/>
        </w:rPr>
        <w:t>GSTNT21MP</w:t>
      </w:r>
      <w:r>
        <w:rPr>
          <w:rStyle w:val="any"/>
          <w:rFonts w:ascii="PMingLiU" w:eastAsia="PMingLiU" w:hAnsi="PMingLiU" w:cs="PMingLiU"/>
          <w:color w:val="EB003B"/>
          <w:spacing w:val="8"/>
          <w:sz w:val="26"/>
          <w:szCs w:val="26"/>
        </w:rPr>
        <w:t>的抗肿瘤活性通过抑制乳腺癌中的</w:t>
      </w:r>
      <w:r>
        <w:rPr>
          <w:rStyle w:val="any"/>
          <w:rFonts w:ascii="Times New Roman" w:eastAsia="Times New Roman" w:hAnsi="Times New Roman" w:cs="Times New Roman"/>
          <w:color w:val="EB003B"/>
          <w:spacing w:val="8"/>
          <w:sz w:val="26"/>
          <w:szCs w:val="26"/>
        </w:rPr>
        <w:t>CXCR4</w:t>
      </w:r>
      <w:r>
        <w:rPr>
          <w:rStyle w:val="any"/>
          <w:rFonts w:ascii="PMingLiU" w:eastAsia="PMingLiU" w:hAnsi="PMingLiU" w:cs="PMingLiU"/>
          <w:color w:val="EB003B"/>
          <w:spacing w:val="8"/>
          <w:sz w:val="26"/>
          <w:szCs w:val="26"/>
        </w:rPr>
        <w:t>通路实现），发表时间为</w:t>
      </w:r>
      <w:r>
        <w:rPr>
          <w:rStyle w:val="any"/>
          <w:rFonts w:ascii="Times New Roman" w:eastAsia="Times New Roman" w:hAnsi="Times New Roman" w:cs="Times New Roman"/>
          <w:color w:val="EB003B"/>
          <w:spacing w:val="8"/>
          <w:sz w:val="26"/>
          <w:szCs w:val="26"/>
        </w:rPr>
        <w:t>2014</w:t>
      </w:r>
      <w:r>
        <w:rPr>
          <w:rStyle w:val="any"/>
          <w:rFonts w:ascii="PMingLiU" w:eastAsia="PMingLiU" w:hAnsi="PMingLiU" w:cs="PMingLiU"/>
          <w:color w:val="EB003B"/>
          <w:spacing w:val="8"/>
          <w:sz w:val="26"/>
          <w:szCs w:val="26"/>
        </w:rPr>
        <w:t>年</w:t>
      </w:r>
      <w:r>
        <w:rPr>
          <w:rStyle w:val="any"/>
          <w:rFonts w:ascii="Times New Roman" w:eastAsia="Times New Roman" w:hAnsi="Times New Roman" w:cs="Times New Roman"/>
          <w:color w:val="EB003B"/>
          <w:spacing w:val="8"/>
          <w:sz w:val="26"/>
          <w:szCs w:val="26"/>
        </w:rPr>
        <w:t>1</w:t>
      </w:r>
      <w:r>
        <w:rPr>
          <w:rStyle w:val="any"/>
          <w:rFonts w:ascii="PMingLiU" w:eastAsia="PMingLiU" w:hAnsi="PMingLiU" w:cs="PMingLiU"/>
          <w:color w:val="EB003B"/>
          <w:spacing w:val="8"/>
          <w:sz w:val="26"/>
          <w:szCs w:val="26"/>
        </w:rPr>
        <w:t>月，</w:t>
      </w:r>
      <w:r>
        <w:rPr>
          <w:rStyle w:val="any"/>
          <w:rFonts w:ascii="Times New Roman" w:eastAsia="Times New Roman" w:hAnsi="Times New Roman" w:cs="Times New Roman"/>
          <w:color w:val="EB003B"/>
          <w:spacing w:val="8"/>
          <w:sz w:val="26"/>
          <w:szCs w:val="26"/>
        </w:rPr>
        <w:t>DOI</w:t>
      </w:r>
      <w:r>
        <w:rPr>
          <w:rStyle w:val="any"/>
          <w:rFonts w:ascii="PMingLiU" w:eastAsia="PMingLiU" w:hAnsi="PMingLiU" w:cs="PMingLiU"/>
          <w:color w:val="EB003B"/>
          <w:spacing w:val="8"/>
          <w:sz w:val="26"/>
          <w:szCs w:val="26"/>
        </w:rPr>
        <w:t>编号为</w:t>
      </w:r>
      <w:r>
        <w:rPr>
          <w:rStyle w:val="any"/>
          <w:rFonts w:ascii="Times New Roman" w:eastAsia="Times New Roman" w:hAnsi="Times New Roman" w:cs="Times New Roman"/>
          <w:color w:val="EB003B"/>
          <w:spacing w:val="8"/>
          <w:sz w:val="26"/>
          <w:szCs w:val="26"/>
        </w:rPr>
        <w:t>10.1038/bjc.2014.1</w:t>
      </w:r>
      <w:r>
        <w:rPr>
          <w:rStyle w:val="any"/>
          <w:rFonts w:ascii="PMingLiU" w:eastAsia="PMingLiU" w:hAnsi="PMingLiU" w:cs="PMingLiU"/>
          <w:color w:val="EB003B"/>
          <w:spacing w:val="8"/>
          <w:sz w:val="26"/>
          <w:szCs w:val="26"/>
        </w:rPr>
        <w:t>。</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论文信息如下：</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第一作者：</w:t>
      </w:r>
      <w:r>
        <w:rPr>
          <w:rStyle w:val="any"/>
          <w:rFonts w:ascii="Times New Roman" w:eastAsia="Times New Roman" w:hAnsi="Times New Roman" w:cs="Times New Roman"/>
          <w:color w:val="EB003B"/>
          <w:spacing w:val="8"/>
          <w:sz w:val="26"/>
          <w:szCs w:val="26"/>
        </w:rPr>
        <w:t>Q Yang</w:t>
      </w:r>
      <w:r>
        <w:rPr>
          <w:rStyle w:val="any"/>
          <w:rFonts w:ascii="PMingLiU" w:eastAsia="PMingLiU" w:hAnsi="PMingLiU" w:cs="PMingLiU"/>
          <w:color w:val="EB003B"/>
          <w:spacing w:val="8"/>
          <w:sz w:val="26"/>
          <w:szCs w:val="26"/>
        </w:rPr>
        <w:t>（音译：杨全）（蚌埠医学院）</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通讯作者：</w:t>
      </w:r>
      <w:r>
        <w:rPr>
          <w:rStyle w:val="any"/>
          <w:rFonts w:ascii="Times New Roman" w:eastAsia="Times New Roman" w:hAnsi="Times New Roman" w:cs="Times New Roman"/>
          <w:color w:val="EB003B"/>
          <w:spacing w:val="8"/>
          <w:sz w:val="26"/>
          <w:szCs w:val="26"/>
        </w:rPr>
        <w:t>Z Wang</w:t>
      </w:r>
      <w:r>
        <w:rPr>
          <w:rStyle w:val="any"/>
          <w:rFonts w:ascii="PMingLiU" w:eastAsia="PMingLiU" w:hAnsi="PMingLiU" w:cs="PMingLiU"/>
          <w:color w:val="EB003B"/>
          <w:spacing w:val="8"/>
          <w:sz w:val="26"/>
          <w:szCs w:val="26"/>
        </w:rPr>
        <w:t>（音译：王志）（苏州大学附属第一医院）</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通讯作者：</w:t>
      </w:r>
      <w:r>
        <w:rPr>
          <w:rStyle w:val="any"/>
          <w:rFonts w:ascii="Times New Roman" w:eastAsia="Times New Roman" w:hAnsi="Times New Roman" w:cs="Times New Roman"/>
          <w:color w:val="EB003B"/>
          <w:spacing w:val="8"/>
          <w:sz w:val="26"/>
          <w:szCs w:val="26"/>
        </w:rPr>
        <w:t>C Chen</w:t>
      </w:r>
      <w:r>
        <w:rPr>
          <w:rStyle w:val="any"/>
          <w:rFonts w:ascii="PMingLiU" w:eastAsia="PMingLiU" w:hAnsi="PMingLiU" w:cs="PMingLiU"/>
          <w:color w:val="EB003B"/>
          <w:spacing w:val="8"/>
          <w:sz w:val="26"/>
          <w:szCs w:val="26"/>
        </w:rPr>
        <w:t>（音译：陈昌杰）（蚌埠医学院）</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第一单位：蚌埠医学院生物化学与分子生物学教研室</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合作单位：苏州大学附属第一医院</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b/>
          <w:bCs/>
          <w:color w:val="EB003B"/>
          <w:spacing w:val="8"/>
          <w:sz w:val="26"/>
          <w:szCs w:val="26"/>
        </w:rPr>
        <w:t>质疑内容</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widowControl/>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Times New Roman" w:eastAsia="Times New Roman" w:hAnsi="Times New Roman" w:cs="Times New Roman"/>
          <w:strike w:val="0"/>
          <w:color w:val="EB003B"/>
          <w:spacing w:val="8"/>
          <w:sz w:val="26"/>
          <w:szCs w:val="26"/>
          <w:u w:val="none"/>
        </w:rPr>
        <w:drawing>
          <wp:inline>
            <wp:extent cx="5172075" cy="641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25803" name=""/>
                    <pic:cNvPicPr>
                      <a:picLocks noChangeAspect="1"/>
                    </pic:cNvPicPr>
                  </pic:nvPicPr>
                  <pic:blipFill>
                    <a:blip xmlns:r="http://schemas.openxmlformats.org/officeDocument/2006/relationships" r:embed="rId7"/>
                    <a:stretch>
                      <a:fillRect/>
                    </a:stretch>
                  </pic:blipFill>
                  <pic:spPr>
                    <a:xfrm>
                      <a:off x="0" y="0"/>
                      <a:ext cx="5172075" cy="64198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widowControl/>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Times New Roman" w:eastAsia="Times New Roman" w:hAnsi="Times New Roman" w:cs="Times New Roman"/>
          <w:strike w:val="0"/>
          <w:color w:val="EB003B"/>
          <w:spacing w:val="8"/>
          <w:sz w:val="26"/>
          <w:szCs w:val="26"/>
          <w:u w:val="none"/>
        </w:rPr>
        <w:drawing>
          <wp:inline>
            <wp:extent cx="5210175" cy="4038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86100" name=""/>
                    <pic:cNvPicPr>
                      <a:picLocks noChangeAspect="1"/>
                    </pic:cNvPicPr>
                  </pic:nvPicPr>
                  <pic:blipFill>
                    <a:blip xmlns:r="http://schemas.openxmlformats.org/officeDocument/2006/relationships" r:embed="rId8"/>
                    <a:stretch>
                      <a:fillRect/>
                    </a:stretch>
                  </pic:blipFill>
                  <pic:spPr>
                    <a:xfrm>
                      <a:off x="0" y="0"/>
                      <a:ext cx="5210175" cy="4038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widowControl/>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Times New Roman" w:eastAsia="Times New Roman" w:hAnsi="Times New Roman" w:cs="Times New Roman"/>
          <w:strike w:val="0"/>
          <w:color w:val="EB003B"/>
          <w:spacing w:val="8"/>
          <w:sz w:val="26"/>
          <w:szCs w:val="26"/>
          <w:u w:val="none"/>
        </w:rPr>
        <w:drawing>
          <wp:inline>
            <wp:extent cx="5124450" cy="46863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59924" name=""/>
                    <pic:cNvPicPr>
                      <a:picLocks noChangeAspect="1"/>
                    </pic:cNvPicPr>
                  </pic:nvPicPr>
                  <pic:blipFill>
                    <a:blip xmlns:r="http://schemas.openxmlformats.org/officeDocument/2006/relationships" r:embed="rId9"/>
                    <a:stretch>
                      <a:fillRect/>
                    </a:stretch>
                  </pic:blipFill>
                  <pic:spPr>
                    <a:xfrm>
                      <a:off x="0" y="0"/>
                      <a:ext cx="5124450" cy="46863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这篇论文因图片的重复使用和可能的误用问题而遭到质疑。一些学术监督机构和研究人员指出，文中多处实验图片存在重叠或相似性异常的现象，可能暗示了数据存在重复使用或处理问题。例如，某些实验图可能在不同实验组中被重复使用，但未在论文中进行明确标注。这种现象不仅可能误导读者对实验结论的理解，还可能损害学术研究的可信度。</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b/>
          <w:bCs/>
          <w:color w:val="EB003B"/>
          <w:spacing w:val="8"/>
          <w:sz w:val="26"/>
          <w:szCs w:val="26"/>
        </w:rPr>
        <w:t>基金支持</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该研究得到了以下基金项目的支持：</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中国国家自然科学基金（编号：</w:t>
      </w:r>
      <w:r>
        <w:rPr>
          <w:rStyle w:val="any"/>
          <w:rFonts w:ascii="Times New Roman" w:eastAsia="Times New Roman" w:hAnsi="Times New Roman" w:cs="Times New Roman"/>
          <w:color w:val="EB003B"/>
          <w:spacing w:val="8"/>
          <w:sz w:val="26"/>
          <w:szCs w:val="26"/>
        </w:rPr>
        <w:t xml:space="preserve">81071848 </w:t>
      </w:r>
      <w:r>
        <w:rPr>
          <w:rStyle w:val="any"/>
          <w:rFonts w:ascii="PMingLiU" w:eastAsia="PMingLiU" w:hAnsi="PMingLiU" w:cs="PMingLiU"/>
          <w:color w:val="EB003B"/>
          <w:spacing w:val="8"/>
          <w:sz w:val="26"/>
          <w:szCs w:val="26"/>
        </w:rPr>
        <w:t>和</w:t>
      </w:r>
      <w:r>
        <w:rPr>
          <w:rStyle w:val="any"/>
          <w:rFonts w:ascii="Times New Roman" w:eastAsia="Times New Roman" w:hAnsi="Times New Roman" w:cs="Times New Roman"/>
          <w:color w:val="EB003B"/>
          <w:spacing w:val="8"/>
          <w:sz w:val="26"/>
          <w:szCs w:val="26"/>
        </w:rPr>
        <w:t xml:space="preserve"> 81172087</w:t>
      </w:r>
      <w:r>
        <w:rPr>
          <w:rStyle w:val="any"/>
          <w:rFonts w:ascii="PMingLiU" w:eastAsia="PMingLiU" w:hAnsi="PMingLiU" w:cs="PMingLiU"/>
          <w:color w:val="EB003B"/>
          <w:spacing w:val="8"/>
          <w:sz w:val="26"/>
          <w:szCs w:val="26"/>
        </w:rPr>
        <w:t>）</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江苏省高等教育机构优先学术项目发展资助</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安徽省教育委员会重点项目（编号：</w:t>
      </w:r>
      <w:r>
        <w:rPr>
          <w:rStyle w:val="any"/>
          <w:rFonts w:ascii="Times New Roman" w:eastAsia="Times New Roman" w:hAnsi="Times New Roman" w:cs="Times New Roman"/>
          <w:color w:val="EB003B"/>
          <w:spacing w:val="8"/>
          <w:sz w:val="26"/>
          <w:szCs w:val="26"/>
        </w:rPr>
        <w:t xml:space="preserve">KJ2010A240 </w:t>
      </w:r>
      <w:r>
        <w:rPr>
          <w:rStyle w:val="any"/>
          <w:rFonts w:ascii="PMingLiU" w:eastAsia="PMingLiU" w:hAnsi="PMingLiU" w:cs="PMingLiU"/>
          <w:color w:val="EB003B"/>
          <w:spacing w:val="8"/>
          <w:sz w:val="26"/>
          <w:szCs w:val="26"/>
        </w:rPr>
        <w:t>和</w:t>
      </w:r>
      <w:r>
        <w:rPr>
          <w:rStyle w:val="any"/>
          <w:rFonts w:ascii="Times New Roman" w:eastAsia="Times New Roman" w:hAnsi="Times New Roman" w:cs="Times New Roman"/>
          <w:color w:val="EB003B"/>
          <w:spacing w:val="8"/>
          <w:sz w:val="26"/>
          <w:szCs w:val="26"/>
        </w:rPr>
        <w:t xml:space="preserve"> KJ2013A184</w:t>
      </w:r>
      <w:r>
        <w:rPr>
          <w:rStyle w:val="any"/>
          <w:rFonts w:ascii="PMingLiU" w:eastAsia="PMingLiU" w:hAnsi="PMingLiU" w:cs="PMingLiU"/>
          <w:color w:val="EB003B"/>
          <w:spacing w:val="8"/>
          <w:sz w:val="26"/>
          <w:szCs w:val="26"/>
        </w:rPr>
        <w:t>）</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安徽省自然科学基金（编号：</w:t>
      </w:r>
      <w:r>
        <w:rPr>
          <w:rStyle w:val="any"/>
          <w:rFonts w:ascii="Times New Roman" w:eastAsia="Times New Roman" w:hAnsi="Times New Roman" w:cs="Times New Roman"/>
          <w:color w:val="EB003B"/>
          <w:spacing w:val="8"/>
          <w:sz w:val="26"/>
          <w:szCs w:val="26"/>
        </w:rPr>
        <w:t>1208085MH166</w:t>
      </w:r>
      <w:r>
        <w:rPr>
          <w:rStyle w:val="any"/>
          <w:rFonts w:ascii="PMingLiU" w:eastAsia="PMingLiU" w:hAnsi="PMingLiU" w:cs="PMingLiU"/>
          <w:color w:val="EB003B"/>
          <w:spacing w:val="8"/>
          <w:sz w:val="26"/>
          <w:szCs w:val="26"/>
        </w:rPr>
        <w:t>）</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蚌埠市科研重点项目（蚌埠市科学合作</w:t>
      </w:r>
      <w:r>
        <w:rPr>
          <w:rStyle w:val="any"/>
          <w:rFonts w:ascii="Times New Roman" w:eastAsia="Times New Roman" w:hAnsi="Times New Roman" w:cs="Times New Roman"/>
          <w:color w:val="EB003B"/>
          <w:spacing w:val="8"/>
          <w:sz w:val="26"/>
          <w:szCs w:val="26"/>
        </w:rPr>
        <w:t>201051</w:t>
      </w:r>
      <w:r>
        <w:rPr>
          <w:rStyle w:val="any"/>
          <w:rFonts w:ascii="PMingLiU" w:eastAsia="PMingLiU" w:hAnsi="PMingLiU" w:cs="PMingLiU"/>
          <w:color w:val="EB003B"/>
          <w:spacing w:val="8"/>
          <w:sz w:val="26"/>
          <w:szCs w:val="26"/>
        </w:rPr>
        <w:t>）</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b/>
          <w:bCs/>
          <w:color w:val="EB003B"/>
          <w:spacing w:val="8"/>
          <w:sz w:val="26"/>
          <w:szCs w:val="26"/>
        </w:rPr>
        <w:t>发表期刊</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widowControl/>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Times New Roman" w:eastAsia="Times New Roman" w:hAnsi="Times New Roman" w:cs="Times New Roman"/>
          <w:strike w:val="0"/>
          <w:color w:val="EB003B"/>
          <w:spacing w:val="8"/>
          <w:sz w:val="26"/>
          <w:szCs w:val="26"/>
          <w:u w:val="none"/>
        </w:rPr>
        <w:drawing>
          <wp:inline>
            <wp:extent cx="5486400" cy="21235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48761" name=""/>
                    <pic:cNvPicPr>
                      <a:picLocks noChangeAspect="1"/>
                    </pic:cNvPicPr>
                  </pic:nvPicPr>
                  <pic:blipFill>
                    <a:blip xmlns:r="http://schemas.openxmlformats.org/officeDocument/2006/relationships" r:embed="rId10"/>
                    <a:stretch>
                      <a:fillRect/>
                    </a:stretch>
                  </pic:blipFill>
                  <pic:spPr>
                    <a:xfrm>
                      <a:off x="0" y="0"/>
                      <a:ext cx="5486400" cy="212352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Times New Roman" w:eastAsia="Times New Roman" w:hAnsi="Times New Roman" w:cs="Times New Roman"/>
          <w:color w:val="EB003B"/>
          <w:spacing w:val="8"/>
          <w:sz w:val="26"/>
          <w:szCs w:val="26"/>
        </w:rPr>
        <w:t>__</w:t>
      </w:r>
      <w:r>
        <w:rPr>
          <w:rStyle w:val="any"/>
          <w:rFonts w:ascii="PMingLiU" w:eastAsia="PMingLiU" w:hAnsi="PMingLiU" w:cs="PMingLiU"/>
          <w:color w:val="EB003B"/>
          <w:spacing w:val="8"/>
          <w:sz w:val="26"/>
          <w:szCs w:val="26"/>
        </w:rPr>
        <w:t>参考链接</w:t>
      </w:r>
      <w:r>
        <w:rPr>
          <w:rStyle w:val="any"/>
          <w:rFonts w:ascii="Times New Roman" w:eastAsia="Times New Roman" w:hAnsi="Times New Roman" w:cs="Times New Roman"/>
          <w:color w:val="EB003B"/>
          <w:spacing w:val="8"/>
          <w:sz w:val="26"/>
          <w:szCs w:val="26"/>
        </w:rPr>
        <w:br/>
      </w:r>
      <w:r>
        <w:rPr>
          <w:rStyle w:val="any"/>
          <w:rFonts w:ascii="Times New Roman" w:eastAsia="Times New Roman" w:hAnsi="Times New Roman" w:cs="Times New Roman"/>
          <w:color w:val="EB003B"/>
          <w:spacing w:val="8"/>
          <w:sz w:val="26"/>
          <w:szCs w:val="26"/>
        </w:rPr>
        <w:t> __</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Times New Roman" w:eastAsia="Times New Roman" w:hAnsi="Times New Roman" w:cs="Times New Roman"/>
          <w:color w:val="EB003B"/>
          <w:spacing w:val="8"/>
          <w:sz w:val="26"/>
          <w:szCs w:val="26"/>
        </w:rPr>
        <w:t>https://pubpeer.com/publications/BC8540D5012BA10C29472827354B03</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b/>
          <w:bCs/>
          <w:color w:val="EB003B"/>
          <w:spacing w:val="8"/>
          <w:sz w:val="26"/>
          <w:szCs w:val="26"/>
        </w:rPr>
        <w:t>免责声明</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color w:val="EB003B"/>
          <w:spacing w:val="8"/>
          <w:sz w:val="26"/>
          <w:szCs w:val="26"/>
        </w:rPr>
        <w:t>本公众号转载的信息来源于</w:t>
      </w:r>
      <w:r>
        <w:rPr>
          <w:rStyle w:val="any"/>
          <w:rFonts w:ascii="Times New Roman" w:eastAsia="Times New Roman" w:hAnsi="Times New Roman" w:cs="Times New Roman"/>
          <w:color w:val="EB003B"/>
          <w:spacing w:val="8"/>
          <w:sz w:val="26"/>
          <w:szCs w:val="26"/>
        </w:rPr>
        <w:t xml:space="preserve"> PubPeer</w:t>
      </w:r>
      <w:r>
        <w:rPr>
          <w:rStyle w:val="any"/>
          <w:rFonts w:ascii="PMingLiU" w:eastAsia="PMingLiU" w:hAnsi="PMingLiU" w:cs="PMingLiU"/>
          <w:color w:val="EB003B"/>
          <w:spacing w:val="8"/>
          <w:sz w:val="26"/>
          <w:szCs w:val="26"/>
        </w:rPr>
        <w:t>、</w:t>
      </w:r>
      <w:r>
        <w:rPr>
          <w:rStyle w:val="any"/>
          <w:rFonts w:ascii="Times New Roman" w:eastAsia="Times New Roman" w:hAnsi="Times New Roman" w:cs="Times New Roman"/>
          <w:color w:val="EB003B"/>
          <w:spacing w:val="8"/>
          <w:sz w:val="26"/>
          <w:szCs w:val="26"/>
        </w:rPr>
        <w:t>Pubmed</w:t>
      </w:r>
      <w:r>
        <w:rPr>
          <w:rStyle w:val="any"/>
          <w:rFonts w:ascii="PMingLiU" w:eastAsia="PMingLiU" w:hAnsi="PMingLiU" w:cs="PMingLiU"/>
          <w:color w:val="EB003B"/>
          <w:spacing w:val="8"/>
          <w:sz w:val="26"/>
          <w:szCs w:val="26"/>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EB003B"/>
          <w:spacing w:val="8"/>
          <w:sz w:val="26"/>
          <w:szCs w:val="26"/>
        </w:rPr>
        <w:br/>
      </w:r>
      <w:r>
        <w:rPr>
          <w:rStyle w:val="any"/>
          <w:rFonts w:ascii="Times New Roman" w:eastAsia="Times New Roman" w:hAnsi="Times New Roman" w:cs="Times New Roman"/>
          <w:color w:val="EB003B"/>
          <w:spacing w:val="8"/>
          <w:sz w:val="26"/>
          <w:szCs w:val="26"/>
        </w:rPr>
        <w:t> </w:t>
      </w:r>
      <w:r>
        <w:rPr>
          <w:rStyle w:val="any"/>
          <w:rFonts w:ascii="PMingLiU" w:eastAsia="PMingLiU" w:hAnsi="PMingLiU" w:cs="PMingLiU"/>
          <w:color w:val="EB003B"/>
          <w:spacing w:val="8"/>
          <w:sz w:val="26"/>
          <w:szCs w:val="26"/>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EB003B"/>
          <w:spacing w:val="8"/>
          <w:sz w:val="26"/>
          <w:szCs w:val="26"/>
        </w:rPr>
        <w:br/>
      </w:r>
      <w:r>
        <w:rPr>
          <w:rStyle w:val="any"/>
          <w:rFonts w:ascii="Times New Roman" w:eastAsia="Times New Roman" w:hAnsi="Times New Roman" w:cs="Times New Roman"/>
          <w:color w:val="EB003B"/>
          <w:spacing w:val="8"/>
          <w:sz w:val="26"/>
          <w:szCs w:val="26"/>
        </w:rPr>
        <w:t> </w:t>
      </w:r>
      <w:r>
        <w:rPr>
          <w:rStyle w:val="any"/>
          <w:rFonts w:ascii="PMingLiU" w:eastAsia="PMingLiU" w:hAnsi="PMingLiU" w:cs="PMingLiU"/>
          <w:color w:val="EB003B"/>
          <w:spacing w:val="8"/>
          <w:sz w:val="26"/>
          <w:szCs w:val="26"/>
        </w:rPr>
        <w:t>若您有任何建议，欢迎随时与客服联系。</w:t>
      </w: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EBF0"/>
        <w:spacing w:before="0" w:after="0" w:line="408" w:lineRule="atLeast"/>
        <w:ind w:left="501" w:right="501"/>
        <w:jc w:val="left"/>
        <w:rPr>
          <w:rStyle w:val="any"/>
          <w:rFonts w:ascii="Times New Roman" w:eastAsia="Times New Roman" w:hAnsi="Times New Roman" w:cs="Times New Roman"/>
          <w:color w:val="EB003B"/>
          <w:spacing w:val="8"/>
          <w:sz w:val="26"/>
          <w:szCs w:val="26"/>
        </w:rPr>
      </w:pPr>
      <w:r>
        <w:rPr>
          <w:rStyle w:val="any"/>
          <w:rFonts w:ascii="PMingLiU" w:eastAsia="PMingLiU" w:hAnsi="PMingLiU" w:cs="PMingLiU"/>
          <w:b/>
          <w:bCs/>
          <w:color w:val="EB003B"/>
          <w:spacing w:val="8"/>
          <w:sz w:val="26"/>
          <w:szCs w:val="26"/>
        </w:rPr>
        <w:t>第三方客服</w:t>
      </w:r>
      <w:r>
        <w:rPr>
          <w:rStyle w:val="any"/>
          <w:rFonts w:ascii="Times New Roman" w:eastAsia="Times New Roman" w:hAnsi="Times New Roman" w:cs="Times New Roman"/>
          <w:b/>
          <w:bCs/>
          <w:color w:val="EB003B"/>
          <w:spacing w:val="8"/>
          <w:sz w:val="26"/>
          <w:szCs w:val="26"/>
        </w:rPr>
        <w:t>QQ</w:t>
      </w:r>
      <w:r>
        <w:rPr>
          <w:rStyle w:val="any"/>
          <w:rFonts w:ascii="PMingLiU" w:eastAsia="PMingLiU" w:hAnsi="PMingLiU" w:cs="PMingLiU"/>
          <w:b/>
          <w:bCs/>
          <w:color w:val="EB003B"/>
          <w:spacing w:val="8"/>
          <w:sz w:val="26"/>
          <w:szCs w:val="26"/>
        </w:rPr>
        <w:t>账号：</w:t>
      </w:r>
      <w:r>
        <w:rPr>
          <w:rStyle w:val="any"/>
          <w:rFonts w:ascii="Times New Roman" w:eastAsia="Times New Roman" w:hAnsi="Times New Roman" w:cs="Times New Roman"/>
          <w:b/>
          <w:bCs/>
          <w:color w:val="EB003B"/>
          <w:spacing w:val="8"/>
          <w:sz w:val="26"/>
          <w:szCs w:val="26"/>
        </w:rPr>
        <w:t>3970604145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224&amp;idx=1&amp;sn=10ba3979f4fed43797952be853a0cb4b&amp;chksm=82e4bb0f0bfec951a09cb845623368c95dc5d7325c8b9d29bf3f676e63b89dad9b753a865671&amp;scene=126&amp;sessionid=17439585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