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宁波第二医院胃肠科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Open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论文数字误导使用撤回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15:35:25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430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5130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宁波第二医院胃肠科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Open Med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论文数字误导使用撤回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miR-654-5p promotes gastric cancer progression via the GPRIN1/NF-κB pathway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miR-654-5p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GPRIN1/NF-κB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途径促进癌症进展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背景：胃癌（GC）是全球第五大癌症，发病率和死亡率都很高。许多microRNAs（miRNAs），包括miR-654-5p，与肿瘤发生的病理生理过程有关。然而，miR-654-5p在GC中的作用机制尚不清楚。目的：本研究旨在探讨miR-654-5p在胃癌恶性细胞行为中的作用和分子机制。方法：采用逆转录定量聚合酶链反应检测基因表达。通过集落形成试验和transwell试验评估GC细胞增殖和运动。通过萤光素酶报告子和RNA下拉试验探索了miR-654-5p与G蛋白调节的神经突起生长诱导剂1（GPRIN1）之间的结合能力。通过蛋白质印迹检测蛋白质水平。结果：miR-654-5p在GC细胞和组织中的表达高于对照细胞和组织。miR-654-5p促进GC细胞生长和运动。此外，我们的发现表明miR-654-5p与GPRIN1结合。重要的是，GPRIN1的下调挽救了miR-654-5p敲低对GC细胞恶性行为的抑制作用。此外，miR-654-5p通过调节GPRIN1激活核因子κB（NF-κB）通路。结论：miR-654-5p通过靶向GPRIN1激活NF-κB通路，促进GC中的细胞增殖、迁移和侵袭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隐去，不公布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科学院华美医院（宁波第二医院）胃肠科，邮编315010。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宁波市第一医院消化内科，浙江宁波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315010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科学院大学华美医院（宁波第二医院）胃肠科，浙江宁波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315010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Open Med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数字误导使用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经过彻底调查，总编辑Vittorio Calabrese教授和出版商Walter De Gruyter GMBH已同意撤回本文。撤回是由于对数字的误导性使用和未披露的研究外包。图2c、2d、2e和4b、4c、4d被错误地包含在文章中，与结果无关。此外，所有展示的实验都是由一家未指明的外部公司进行的，这引发了人们对已发表研究的完整性和严谨性的质疑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67325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838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67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127063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4446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47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06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87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306&amp;idx=1&amp;sn=a422d30fbda90a9c96d4c1efc492ed95&amp;chksm=c05b3fba65ceec6a4471a5c19292b7c1fba4c64eabc13ab26b4e1117989a55e690641b4ed92e&amp;scene=126&amp;sessionid=1744011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