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文章中数据和报告结果的完整性被指伪造！中国医科大学附属第四医院论文研究遭质疑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cycle (Georgetown, Tex.)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"Downregulation of long noncoding RNA CRNDE suppresses drug resistance of liver cancer cells by increasing microRNA-33a expression and decreasing HMGA2 expression“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CRNDE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下调通过增加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microRNA-33a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表达、降低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HMGA2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表达抑制肝癌细胞耐药性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10.1080/15384101.2019.1652035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tanganyikensisden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仔细观察图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中呈现的肿瘤就足以得出结论，这篇论文是伪造的等问题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中国医科大学附属第四医院普通外科，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辽阳市中心医院消化科的作者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Shukun Han , Bing Han , Zhongmin Li , Du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Du Sun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（中国医科大学附属第四医院普通外科）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116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22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仔细观察图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中呈现的肿瘤就足以得出结论，这篇论文是伪造的。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很可能是造纸厂产品，因为有其他典型迹象，例如西方免疫印迹带的外观模糊。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26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3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我还没有尝试找出图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 </w:t>
      </w:r>
      <w:r>
        <w:rPr>
          <w:rStyle w:val="any"/>
          <w:rFonts w:ascii="PMingLiU" w:eastAsia="PMingLiU" w:hAnsi="PMingLiU" w:cs="PMingLiU"/>
          <w:spacing w:val="8"/>
        </w:rPr>
        <w:t>中所有重复的图形元素。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7932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22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我们，《细胞周期》杂志的编辑和出版商，撤回了以下文章：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韩淑坤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韩冰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李忠民和孙杜。长链非编码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CRNDE </w:t>
      </w:r>
      <w:r>
        <w:rPr>
          <w:rStyle w:val="any"/>
          <w:rFonts w:ascii="PMingLiU" w:eastAsia="PMingLiU" w:hAnsi="PMingLiU" w:cs="PMingLiU"/>
          <w:spacing w:val="8"/>
        </w:rPr>
        <w:t>的下调通过增加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microRNA-33a </w:t>
      </w:r>
      <w:r>
        <w:rPr>
          <w:rStyle w:val="any"/>
          <w:rFonts w:ascii="PMingLiU" w:eastAsia="PMingLiU" w:hAnsi="PMingLiU" w:cs="PMingLiU"/>
          <w:spacing w:val="8"/>
        </w:rPr>
        <w:t>表达和降低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HMGA2 </w:t>
      </w:r>
      <w:r>
        <w:rPr>
          <w:rStyle w:val="any"/>
          <w:rFonts w:ascii="PMingLiU" w:eastAsia="PMingLiU" w:hAnsi="PMingLiU" w:cs="PMingLiU"/>
          <w:spacing w:val="8"/>
        </w:rPr>
        <w:t>表达来抑制肝癌细胞的耐药性。细胞周期。</w:t>
      </w:r>
      <w:r>
        <w:rPr>
          <w:rStyle w:val="any"/>
          <w:rFonts w:ascii="Times New Roman" w:eastAsia="Times New Roman" w:hAnsi="Times New Roman" w:cs="Times New Roman"/>
          <w:spacing w:val="8"/>
        </w:rPr>
        <w:t>2019;18(19):2524-2537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10.1080/15384101.2019.1652035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发表以来，人们对文章中数据和报告结果的完整性提出了严重质疑。当要求作者解释时，作者没有提供原始数据或任何必要的支持信息。由于验证已发表作品的有效性是学术记录完整性的核心，因此我们撤回了该文章。已通知本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我们在制定决策时参考了出版道德与诚信政策以及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COPE </w:t>
      </w:r>
      <w:r>
        <w:rPr>
          <w:rStyle w:val="any"/>
          <w:rFonts w:ascii="PMingLiU" w:eastAsia="PMingLiU" w:hAnsi="PMingLiU" w:cs="PMingLiU"/>
          <w:spacing w:val="8"/>
        </w:rPr>
        <w:t>的撤稿指南。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撤回的文章将保留在线以维护学术记录，但每页都会加上数字水印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9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发现这篇论文和另一篇论文有重叠。我将采取捷径，仅记录涉及哪些论文，并为每篇论文分享一个例子。期刊可以从这里进行调查。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0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9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https://pmc.ncbi.nlm.nih.gov/articles/PMC6738913/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https://pubpeer.com/publications/E4F816110ACCEF8569450E4DA42A53#0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5940688402509005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3&amp;sn=b78820756cb34bcb4e5a3245a739ef39&amp;chksm=c22f20d0503ad612c02d95585f48b74d34682494b7f2c007047b6ebb9406b36819e642d23517&amp;scene=126&amp;sessionid=17439580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