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与其他论文图片高度雷同！第三军医大学大坪医院与青岛大学合作研究遭质疑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17:07:37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08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2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第三军医大学大坪医院消化内科，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青岛大学转化医学研究院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miRNA-regulated delivery of lincRNA-p21 suppresses β-catenin signaling and tumorigenicity of colorectal cancer stem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miRNA调控的lincRNA-p21递送可抑制β-catenin信号转导和结直肠癌干细胞的致瘤性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NSFC Nos. 81472294 to Bin Wang, 81372558 to Jun Wang,  81502065 to Jia Liu</w:t>
      </w:r>
      <w:r>
        <w:rPr>
          <w:rStyle w:val="any"/>
          <w:rFonts w:ascii="PMingLiU" w:eastAsia="PMingLiU" w:hAnsi="PMingLiU" w:cs="PMingLiU"/>
          <w:spacing w:val="8"/>
        </w:rPr>
        <w:t>）、中国青少年发展基金会自然科学基金项目（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No. CSTC2012JJA10124 to Bin Wang</w:t>
      </w:r>
      <w:r>
        <w:rPr>
          <w:rStyle w:val="any"/>
          <w:rFonts w:ascii="PMingLiU" w:eastAsia="PMingLiU" w:hAnsi="PMingLiU" w:cs="PMingLiU"/>
          <w:spacing w:val="8"/>
        </w:rPr>
        <w:t>）、第三军医大学科学基金（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2012XJQ22 to Bin Wang</w:t>
      </w:r>
      <w:r>
        <w:rPr>
          <w:rStyle w:val="any"/>
          <w:rFonts w:ascii="PMingLiU" w:eastAsia="PMingLiU" w:hAnsi="PMingLiU" w:cs="PMingLiU"/>
          <w:spacing w:val="8"/>
        </w:rPr>
        <w:t>）和山东省自然科学基金（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ZR2014HQ009 to Jia Liu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10.18632/oncotarget.5635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第三军医大学大坪医院 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Jun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第三军医大学大坪医院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 Wang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青岛大学转化医学研究院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Jia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5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62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Lirceolus pilus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12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96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76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5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48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87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86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37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https://pubpeer.com/publications/7E8DC1F03D2ADED0AF2C4DA8A8ECC3#0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92&amp;idx=2&amp;sn=233877bbe50104463b573de653ac619f&amp;chksm=c0d33f2bb3119401a1a3fd1765447e7afeb1752fbbe47e07fe49972327a249fe5a2429af36df&amp;scene=126&amp;sessionid=17440262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