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四川大学教育部重点实验室论文被曝光图片重复！两项国自然基金资助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09:35:44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年，主要来自</w:t>
      </w:r>
      <w:r>
        <w:rPr>
          <w:rStyle w:val="any"/>
          <w:rFonts w:ascii="PMingLiU" w:eastAsia="PMingLiU" w:hAnsi="PMingLiU" w:cs="PMingLiU"/>
          <w:spacing w:val="8"/>
        </w:rPr>
        <w:t>四川大学皮革化学与工程教育部重点实验室、制</w:t>
      </w:r>
      <w:r>
        <w:rPr>
          <w:rStyle w:val="any"/>
          <w:rFonts w:ascii="PMingLiU" w:eastAsia="PMingLiU" w:hAnsi="PMingLiU" w:cs="PMingLiU"/>
          <w:spacing w:val="8"/>
        </w:rPr>
        <w:t>革清洁技术国家工程研究中心的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Changkai Yang , Yuanzhi Zhang , Xiaoxia Zhang , Pingping Tang , Tingting Zheng , Ruimin Ran , Guoying Li </w:t>
      </w:r>
      <w:r>
        <w:rPr>
          <w:rStyle w:val="any"/>
          <w:rFonts w:ascii="PMingLiU" w:eastAsia="PMingLiU" w:hAnsi="PMingLiU" w:cs="PMingLiU"/>
          <w:spacing w:val="8"/>
        </w:rPr>
        <w:t>（通讯作者，音译李国英）在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Carbohydrate Polymers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An injectable, self-healing, and antioxidant collagen- and hyaluronic acid-based hydrogel mediated with gallic acid and dopamine for wound repair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22078206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32101081</w:t>
      </w:r>
      <w:r>
        <w:rPr>
          <w:rStyle w:val="any"/>
          <w:rFonts w:ascii="PMingLiU" w:eastAsia="PMingLiU" w:hAnsi="PMingLiU" w:cs="PMingLiU"/>
          <w:spacing w:val="8"/>
        </w:rPr>
        <w:t>）的财政支持。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Archasia belfragei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5C </w:t>
      </w:r>
      <w:r>
        <w:rPr>
          <w:rStyle w:val="any"/>
          <w:rFonts w:ascii="PMingLiU" w:eastAsia="PMingLiU" w:hAnsi="PMingLiU" w:cs="PMingLiU"/>
          <w:spacing w:val="8"/>
        </w:rPr>
        <w:t>中的两行似乎部分重叠。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1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243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https://pubpeer.org/publications/52D0EAE627DA0742D461E07D05377B#0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四川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四川大学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441&amp;idx=5&amp;sn=4cabef144287e02cf6c010dc8570722d&amp;chksm=c0167353c479ebb5ac458cf6f7a82d0ed9d7985cb9d87bb8528cd40eb623814a5bfa67ba7a54&amp;scene=126&amp;sessionid=17439634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533800774332530694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