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温州医科大学药学院某知名学者论文遭质疑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15:07:45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西安交通大学医学部药学院，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温州医科大学药学院化学生物学研究中心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BMC Cancer》（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2015年11月）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“Curcumin analog WZ35 induced cell death via ROS-dependent ER stress and G2/M cell cycle arrest in human prostate cancer cells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10.1186/s12885-015-1851-3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Xiuhua Zhang  , Minxiao Chen  , Peng Zou  , Karvannan Kanchana  , Qiaoyou Weng , Wenbo Chen  , Peng Zhong  , Jiansong Ji  , Huiping Zhou  , Langchong He（通讯作者，音译贺浪冲）  , Guang Liang （通讯作者，音译梁广）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991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35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这项工作得到了中国国家自然科学基金（81173140、81270489、81573657 和 81503107）、中国浙江省自然科学基金（LY13H160022）以及浙江省重点健康科技项目（WKJ2013 - 2 - 021）的支持。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17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36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0891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70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https://pubpeer.com/publications/9DD431601563E7008699D2B453631D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82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42&amp;idx=1&amp;sn=54b4dd2d32a4f3bfcff8c6ee1da27dbc&amp;chksm=c263f2801e89e087e8e9feb74e57d48d16aad306685c1e3bb66ff13b36daed8999f18a729e29&amp;scene=126&amp;sessionid=17439596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