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伪造数据被发现！吉林大学第一医院肿瘤中心某主任的论文被撤稿！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23:20:24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吉林大学第一医院肿瘤中心在期刊</w:t>
      </w:r>
      <w:r>
        <w:rPr>
          <w:rStyle w:val="any"/>
          <w:color w:val="000000"/>
          <w:spacing w:val="8"/>
          <w:lang w:val="en-US" w:eastAsia="en-US"/>
        </w:rPr>
        <w:t>International Journal of Clinical and Experimental Medicine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MiR-300 regulate the malignancy of breast cancer by targeting p53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Xiao-Heng Xu , Da-Wei Li , Hui Feng , Hong-Mei Chen , Yan-Qiu Song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（通讯作者，音译，宋艳秋）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吉林大学第一医院肿瘤中心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33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507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5336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970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#2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中显示的</w:t>
      </w:r>
      <w:r>
        <w:rPr>
          <w:rStyle w:val="any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生存图和</w:t>
      </w:r>
      <w:r>
        <w:rPr>
          <w:rStyle w:val="any"/>
          <w:spacing w:val="8"/>
          <w:lang w:val="en-US" w:eastAsia="en-US"/>
        </w:rPr>
        <w:t>p53</w:t>
      </w:r>
      <w:r>
        <w:rPr>
          <w:rStyle w:val="any"/>
          <w:rFonts w:ascii="PMingLiU" w:eastAsia="PMingLiU" w:hAnsi="PMingLiU" w:cs="PMingLiU"/>
          <w:spacing w:val="8"/>
        </w:rPr>
        <w:t>表达图与</w:t>
      </w:r>
      <w:r>
        <w:rPr>
          <w:rStyle w:val="any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年的一篇论文（目前被认为是原始论文）中的图非常相似。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spacing w:val="8"/>
          <w:lang w:val="en-US" w:eastAsia="en-US"/>
        </w:rPr>
        <w:t>#6</w:t>
      </w:r>
      <w:r>
        <w:rPr>
          <w:rStyle w:val="any"/>
          <w:rFonts w:ascii="PMingLiU" w:eastAsia="PMingLiU" w:hAnsi="PMingLiU" w:cs="PMingLiU"/>
          <w:spacing w:val="8"/>
        </w:rPr>
        <w:t>（原始？</w:t>
      </w:r>
      <w:r>
        <w:rPr>
          <w:rStyle w:val="any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图）：林载云等。世界胃肠病学杂志</w:t>
      </w:r>
      <w:r>
        <w:rPr>
          <w:rStyle w:val="any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日；</w:t>
      </w:r>
      <w:r>
        <w:rPr>
          <w:rStyle w:val="any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41</w:t>
      </w:r>
      <w:r>
        <w:rPr>
          <w:rStyle w:val="any"/>
          <w:rFonts w:ascii="PMingLiU" w:eastAsia="PMingLiU" w:hAnsi="PMingLiU" w:cs="PMingLiU"/>
          <w:spacing w:val="8"/>
        </w:rPr>
        <w:t>）：</w:t>
      </w:r>
      <w:r>
        <w:rPr>
          <w:rStyle w:val="any"/>
          <w:spacing w:val="8"/>
          <w:lang w:val="en-US" w:eastAsia="en-US"/>
        </w:rPr>
        <w:t>7078-7088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doi:10.3748/wjg.v19.i41.7078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https://www.ncbi.nlm.nih.gov/pmc/articles/PMC3819543/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这是论文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（上）与论文</w:t>
      </w:r>
      <w:r>
        <w:rPr>
          <w:rStyle w:val="any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（下）的比较。相同颜色的盒子将注意力集中在看起来非常相似的情节上。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810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461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Int J Clin Exp-Med</w:t>
      </w:r>
      <w:r>
        <w:rPr>
          <w:rStyle w:val="any"/>
          <w:rFonts w:ascii="PMingLiU" w:eastAsia="PMingLiU" w:hAnsi="PMingLiU" w:cs="PMingLiU"/>
          <w:spacing w:val="8"/>
        </w:rPr>
        <w:t>论文中的图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与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年论文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中的图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在文本和图像上有一些有趣的相似之处。这篇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年的论文是郭水龙等人在《国际生物科学杂志》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年发表的；</w:t>
      </w:r>
      <w:r>
        <w:rPr>
          <w:rStyle w:val="any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）：</w:t>
      </w:r>
      <w:r>
        <w:rPr>
          <w:rStyle w:val="any"/>
          <w:spacing w:val="8"/>
          <w:lang w:val="en-US" w:eastAsia="en-US"/>
        </w:rPr>
        <w:t>567-574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spacing w:val="8"/>
          <w:lang w:val="en-US" w:eastAsia="en-US"/>
        </w:rPr>
        <w:t>doi:10.7150/ijbs.7.567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如下图所示，粉红色和橙色的盒子，三张纸的蛋白质印迹非常相似。此外，</w:t>
      </w:r>
      <w:r>
        <w:rPr>
          <w:rStyle w:val="any"/>
          <w:spacing w:val="8"/>
          <w:lang w:val="en-US" w:eastAsia="en-US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年（可能是原始的）论文具有</w:t>
      </w:r>
      <w:r>
        <w:rPr>
          <w:rStyle w:val="any"/>
          <w:spacing w:val="8"/>
          <w:lang w:val="en-US" w:eastAsia="en-US"/>
        </w:rPr>
        <w:t>miRNA</w:t>
      </w:r>
      <w:r>
        <w:rPr>
          <w:rStyle w:val="any"/>
          <w:rFonts w:ascii="PMingLiU" w:eastAsia="PMingLiU" w:hAnsi="PMingLiU" w:cs="PMingLiU"/>
          <w:spacing w:val="8"/>
        </w:rPr>
        <w:t>结合位点，该位点在</w:t>
      </w:r>
      <w:r>
        <w:rPr>
          <w:rStyle w:val="any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年两篇论文的图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的图例中都有描述，但未显示。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191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425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撤销，大约在</w:t>
      </w:r>
      <w:r>
        <w:rPr>
          <w:rStyle w:val="any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月：</w:t>
      </w:r>
      <w:r>
        <w:rPr>
          <w:rStyle w:val="any"/>
          <w:spacing w:val="8"/>
          <w:lang w:val="en-US" w:eastAsia="en-US"/>
        </w:rPr>
        <w:t>https://e-century.us/files/ijcem/18/3/ijcem2503001.pdf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本出版物中报告的</w:t>
      </w:r>
      <w:r>
        <w:rPr>
          <w:rStyle w:val="any"/>
          <w:rFonts w:ascii="PMingLiU" w:eastAsia="PMingLiU" w:hAnsi="PMingLiU" w:cs="PMingLiU"/>
          <w:spacing w:val="8"/>
        </w:rPr>
        <w:t>伪造材料和</w:t>
      </w:r>
      <w:r>
        <w:rPr>
          <w:rStyle w:val="any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或数据已被知识渊博的读者发现</w:t>
      </w:r>
      <w:r>
        <w:rPr>
          <w:rStyle w:val="any"/>
          <w:rFonts w:ascii="PMingLiU" w:eastAsia="PMingLiU" w:hAnsi="PMingLiU" w:cs="PMingLiU"/>
          <w:spacing w:val="8"/>
        </w:rPr>
        <w:t>，随后经编辑部进一步调查证实。因此，根据本杂志的政策和编辑决定，整篇文章已被撤回。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https://pubpeer.com/publications/56820CA22CE3BB3EC2C77619F888EE/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852&amp;idx=1&amp;sn=001bd64d383864485ebdae98b1b09444&amp;chksm=c1663aa712fdf8adcf6be489343d1d32e516ae50c7bd5a3541f0b3678b820ec0bfed675af2f9&amp;scene=126&amp;sessionid=174395919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