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图像操纵面临撤稿，北华大学医学技术学院庄文越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：应显示不同治疗条件的图像之间意外重叠。我添加了黄色的形状来显示我的意思。请作者核实并发表意见？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71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643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：在稍微调整垂直拉伸后，蛋白质印迹比预期的更相似。我添加了红色矩形来显示我的意思。在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1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191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7B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47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5315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655320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084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https://www.nature.com/articles/s41598-023-40631-6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941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庄文越，北华大学医学技术学院副教授，硕士生导师。研究领域：疾病的生物化学和分子诊断指标及标准化。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https://pubpeer.com/publications/38DDC5AE9D9C0F7DBE5FD24A65C8A4#0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77&amp;idx=5&amp;sn=da9f160f5cff20baf237beec042dce18&amp;chksm=c3e1a12b8a492b358047089453fbffeb53f592f5ccb6b0445fc469c478e5820bec42c13b7e3d&amp;scene=126&amp;sessionid=17439594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