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大连医科大学附属第一医院的论文被撤稿，因数据存在异常且某些数据被重复使用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Etiasa on the expression of matrix metalloproteinase-2 and tumor necrosis factor-α in a rat model of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发表时间：2012年8月7日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10.3892/mmr.2012.1021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图1和图2中的琼脂糖凝胶实验中的两对泳道惊人地相似。此外，图2中泳道中显示的MMP-2蛋白条带外观也极为相似。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图3和图4中所示的免疫荧光实验，发现每幅图中的一对数据面板存在重叠，而且某些相同的数据面板也出现在同一研究组在相近时间发表于《Gastroenterology Research and Practice》期刊的另一篇论文的一幅图中。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85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本研究得到益普生腹泻基金（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Ipsen Diarrhea Fund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IDF-2008-03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：相同颜色的方框突出了看起来极为相似的泳道，箭头则表示其方向。其他几个标记泳道看似重复且为镜像，但这些情况并无不妥。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6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43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：粉色方框突出了图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中两个意外重叠的板块；橙色方框突出了图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中两个看似完全相同（尽管显示色温不同）的板块；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橙色、蓝绿色和棕色方框突出了与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Jing-Wei Mao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Gastroenterology Research and Practice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10.1155/2012/845672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4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8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5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49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细心的读者向编辑指出，将第998页图1和图2中的琼脂糖凝胶进行比较时发现，“第14天/第35天”和“第21天/第56天”实验中用于TNF-α数据的两对泳道惊人地相似，尽管这些泳道彼此方向相反。此外，图2中“第56天”实验的“E”和“C”泳道中显示的MMP-2蛋白条带外观也极为相似。最后，关于图3和图4中所示的免疫荧光实验，发现每幅图中的一对数据面板存在重叠，而且某些相同的数据面板也出现在同一研究组在相近时间发表于《Gastroenterology Research and Practice》期刊的另一篇论文的一幅图中。鉴于图1和图2中的数据存在明显异常，且图3和图4中某些数据被重复使用，《Molecular Medicine Reports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》的编辑决定，鉴于对所呈现数据缺乏信心，应将本文从该期刊撤稿。编辑要求作者对这些质疑作出解释，但编辑部未收到回复。编辑对由此给读者带来的不便表示歉意。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6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2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78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5&amp;sn=fd683bc128bc48b980e7f0c1c05cbe96&amp;chksm=c254740fbfc8a5be19c467733f82cc956a54db11f6f1ec06a493c9bd0a820e9b3fbc821f729a&amp;scene=126&amp;sessionid=17439966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