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实验数据与已发表数据相似被指涉嫌抄袭，邢台市第一医院的论文被撤稿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2025-04-06 21:00:31</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Everolimus inhibits breast cancer cell growth through PI3K/AKT/mTOR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邢台市第一医院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发表时间：2018年3月16日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10.3892/mmr.2018.8769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图3E和F中所示的Transwell迁移和侵袭实验数据与本文提交至《Molecular Medicine Reports》之前，已由不同研究机构的其他作者以不同形式发表在其他文章中的数据惊人地相似。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44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64380" name=""/>
                    <pic:cNvPicPr>
                      <a:picLocks noChangeAspect="1"/>
                    </pic:cNvPicPr>
                  </pic:nvPicPr>
                  <pic:blipFill>
                    <a:blip xmlns:r="http://schemas.openxmlformats.org/officeDocument/2006/relationships" r:embed="rId6"/>
                    <a:stretch>
                      <a:fillRect/>
                    </a:stretch>
                  </pic:blipFill>
                  <pic:spPr>
                    <a:xfrm>
                      <a:off x="0" y="0"/>
                      <a:ext cx="5486400" cy="314452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与</w:t>
      </w:r>
      <w:r>
        <w:rPr>
          <w:rStyle w:val="any"/>
          <w:rFonts w:ascii="PMingLiU" w:eastAsia="PMingLiU" w:hAnsi="PMingLiU" w:cs="PMingLiU"/>
          <w:color w:val="3E3E3E"/>
          <w:spacing w:val="9"/>
          <w:sz w:val="21"/>
          <w:szCs w:val="21"/>
        </w:rPr>
        <w:t>无关论文</w:t>
      </w:r>
      <w:r>
        <w:rPr>
          <w:rStyle w:val="any"/>
          <w:rFonts w:ascii="PMingLiU" w:eastAsia="PMingLiU" w:hAnsi="PMingLiU" w:cs="PMingLiU"/>
          <w:color w:val="3E3E3E"/>
          <w:spacing w:val="9"/>
          <w:sz w:val="21"/>
          <w:szCs w:val="21"/>
        </w:rPr>
        <w:t>存在重叠面板。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4A,C,E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10.2147/ott.s112223</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10.2147/ott.s220306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10.1007/s13277-015-4502-z</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4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34831" name=""/>
                    <pic:cNvPicPr>
                      <a:picLocks noChangeAspect="1"/>
                    </pic:cNvPicPr>
                  </pic:nvPicPr>
                  <pic:blipFill>
                    <a:blip xmlns:r="http://schemas.openxmlformats.org/officeDocument/2006/relationships" r:embed="rId7"/>
                    <a:stretch>
                      <a:fillRect/>
                    </a:stretch>
                  </pic:blipFill>
                  <pic:spPr>
                    <a:xfrm>
                      <a:off x="0" y="0"/>
                      <a:ext cx="5486400" cy="3444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F</w:t>
      </w:r>
      <w:r>
        <w:rPr>
          <w:rStyle w:val="any"/>
          <w:rFonts w:ascii="PMingLiU" w:eastAsia="PMingLiU" w:hAnsi="PMingLiU" w:cs="PMingLiU"/>
          <w:color w:val="3E3E3E"/>
          <w:spacing w:val="9"/>
          <w:sz w:val="21"/>
          <w:szCs w:val="21"/>
        </w:rPr>
        <w:t>与</w:t>
      </w:r>
      <w:r>
        <w:rPr>
          <w:rStyle w:val="any"/>
          <w:rFonts w:ascii="PMingLiU" w:eastAsia="PMingLiU" w:hAnsi="PMingLiU" w:cs="PMingLiU"/>
          <w:color w:val="3E3E3E"/>
          <w:spacing w:val="9"/>
          <w:sz w:val="21"/>
          <w:szCs w:val="21"/>
        </w:rPr>
        <w:t>无关论文</w:t>
      </w:r>
      <w:r>
        <w:rPr>
          <w:rStyle w:val="any"/>
          <w:rFonts w:ascii="PMingLiU" w:eastAsia="PMingLiU" w:hAnsi="PMingLiU" w:cs="PMingLiU"/>
          <w:color w:val="3E3E3E"/>
          <w:spacing w:val="9"/>
          <w:sz w:val="21"/>
          <w:szCs w:val="21"/>
        </w:rPr>
        <w:t>存在重叠面板。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5A,C,E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10.2147/ott.s112223</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10.2147/ott.s220306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w:t>
      </w:r>
      <w:r>
        <w:rPr>
          <w:rStyle w:val="any"/>
          <w:rFonts w:ascii="Times New Roman" w:eastAsia="Times New Roman" w:hAnsi="Times New Roman" w:cs="Times New Roman"/>
          <w:color w:val="3E3E3E"/>
          <w:spacing w:val="9"/>
          <w:sz w:val="21"/>
          <w:szCs w:val="21"/>
        </w:rPr>
        <w:t>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10.1007/s13277-015-4502-z</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5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42502" name=""/>
                    <pic:cNvPicPr>
                      <a:picLocks noChangeAspect="1"/>
                    </pic:cNvPicPr>
                  </pic:nvPicPr>
                  <pic:blipFill>
                    <a:blip xmlns:r="http://schemas.openxmlformats.org/officeDocument/2006/relationships" r:embed="rId8"/>
                    <a:stretch>
                      <a:fillRect/>
                    </a:stretch>
                  </pic:blipFill>
                  <pic:spPr>
                    <a:xfrm>
                      <a:off x="0" y="0"/>
                      <a:ext cx="5486400" cy="382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本文发表后，一位热心的读者向编辑部指出，第7166页图3E和F中所示的Transwell迁移和侵袭实验数据与本文提交至《Molecular Medicine Reports》之前，已由不同研究机构的其他作者以不同形式发表在其他文章中的数据惊人地相似。鉴于上述数据显然已被先前发表，因此《</w:t>
      </w:r>
      <w:r>
        <w:rPr>
          <w:rStyle w:val="any"/>
          <w:rFonts w:ascii="Microsoft YaHei UI" w:eastAsia="Microsoft YaHei UI" w:hAnsi="Microsoft YaHei UI" w:cs="Microsoft YaHei UI"/>
          <w:color w:val="3E3E3E"/>
          <w:spacing w:val="9"/>
          <w:sz w:val="21"/>
          <w:szCs w:val="21"/>
        </w:rPr>
        <w:t>Molecular Medicine Reports》的编辑决定撤回本文。编辑部曾要求作者对这些问题作出解释，但未收到回复。编辑对因此给读者带来的不便表示歉意。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https://www.spandidos-publications.com/10.3892/mmr.2025.13508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29205"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04041"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25405"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370&amp;idx=3&amp;sn=a47554d6a9b21ca380659a4798aa2e0e&amp;chksm=c20e4af78ad754d9017d57610976a44f1a2087fc95f33cb022ca9bb448cccffb3eccdcc3a3d0&amp;scene=126&amp;sessionid=174395838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