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因数据重复、图像组装错误及与早先论文数据重叠，天津医科大学肿瘤医院周旋的论文被撤稿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2025-04-03 13:55:18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92101"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1902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28</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天津医科大学肿瘤医院的</w:t>
      </w:r>
      <w:r>
        <w:rPr>
          <w:rStyle w:val="any"/>
          <w:rFonts w:ascii="Times New Roman" w:eastAsia="Times New Roman" w:hAnsi="Times New Roman" w:cs="Times New Roman"/>
          <w:color w:val="C84D0C"/>
          <w:spacing w:val="9"/>
          <w:sz w:val="21"/>
          <w:szCs w:val="21"/>
        </w:rPr>
        <w:t>Yu Wang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Wenyu Guo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Zhaoqing Li</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Yansheng Wu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w:t>
      </w:r>
      <w:r>
        <w:rPr>
          <w:rStyle w:val="any"/>
          <w:rFonts w:ascii="Times New Roman" w:eastAsia="Times New Roman" w:hAnsi="Times New Roman" w:cs="Times New Roman"/>
          <w:color w:val="C84D0C"/>
          <w:spacing w:val="9"/>
          <w:sz w:val="21"/>
          <w:szCs w:val="21"/>
        </w:rPr>
        <w:t>Xuan Zhou</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周旋</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International Journal of Oncology(</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IF=4.5)</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Role of the EZH2/miR-200 axis in STAT3-mediated OSCC invasion"</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9"/>
          <w:sz w:val="21"/>
          <w:szCs w:val="21"/>
        </w:rPr>
        <w:t xml:space="preserve">EZH2/miR-200 </w:t>
      </w:r>
      <w:r>
        <w:rPr>
          <w:rStyle w:val="any"/>
          <w:rFonts w:ascii="PMingLiU" w:eastAsia="PMingLiU" w:hAnsi="PMingLiU" w:cs="PMingLiU"/>
          <w:spacing w:val="9"/>
          <w:sz w:val="21"/>
          <w:szCs w:val="21"/>
        </w:rPr>
        <w:t>轴在</w:t>
      </w:r>
      <w:r>
        <w:rPr>
          <w:rStyle w:val="any"/>
          <w:rFonts w:ascii="Times New Roman" w:eastAsia="Times New Roman" w:hAnsi="Times New Roman" w:cs="Times New Roman"/>
          <w:spacing w:val="9"/>
          <w:sz w:val="21"/>
          <w:szCs w:val="21"/>
        </w:rPr>
        <w:t xml:space="preserve"> STAT3 </w:t>
      </w:r>
      <w:r>
        <w:rPr>
          <w:rStyle w:val="any"/>
          <w:rFonts w:ascii="PMingLiU" w:eastAsia="PMingLiU" w:hAnsi="PMingLiU" w:cs="PMingLiU"/>
          <w:spacing w:val="9"/>
          <w:sz w:val="21"/>
          <w:szCs w:val="21"/>
        </w:rPr>
        <w:t>介导的</w:t>
      </w:r>
      <w:r>
        <w:rPr>
          <w:rStyle w:val="any"/>
          <w:rFonts w:ascii="Times New Roman" w:eastAsia="Times New Roman" w:hAnsi="Times New Roman" w:cs="Times New Roman"/>
          <w:spacing w:val="9"/>
          <w:sz w:val="21"/>
          <w:szCs w:val="21"/>
        </w:rPr>
        <w:t xml:space="preserve"> OSCC </w:t>
      </w:r>
      <w:r>
        <w:rPr>
          <w:rStyle w:val="any"/>
          <w:rFonts w:ascii="PMingLiU" w:eastAsia="PMingLiU" w:hAnsi="PMingLiU" w:cs="PMingLiU"/>
          <w:spacing w:val="9"/>
          <w:sz w:val="21"/>
          <w:szCs w:val="21"/>
        </w:rPr>
        <w:t>侵袭中的作用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w:t>
      </w:r>
      <w:r>
        <w:rPr>
          <w:rStyle w:val="any"/>
          <w:rFonts w:ascii="PMingLiU" w:eastAsia="PMingLiU" w:hAnsi="PMingLiU" w:cs="PMingLiU"/>
          <w:spacing w:val="9"/>
        </w:rPr>
        <w:t>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rPr>
        <w:t>本研究得到了中国国家自然科学基金（项目编号：</w:t>
      </w:r>
      <w:r>
        <w:rPr>
          <w:rStyle w:val="any"/>
          <w:rFonts w:ascii="Times New Roman" w:eastAsia="Times New Roman" w:hAnsi="Times New Roman" w:cs="Times New Roman"/>
          <w:spacing w:val="9"/>
        </w:rPr>
        <w:t>81572492</w:t>
      </w:r>
      <w:r>
        <w:rPr>
          <w:rStyle w:val="any"/>
          <w:rFonts w:ascii="PMingLiU" w:eastAsia="PMingLiU" w:hAnsi="PMingLiU" w:cs="PMingLiU"/>
          <w:spacing w:val="9"/>
        </w:rPr>
        <w:t>）和中国临床肿瘤学会</w:t>
      </w:r>
      <w:r>
        <w:rPr>
          <w:rStyle w:val="any"/>
          <w:rFonts w:ascii="Times New Roman" w:eastAsia="Times New Roman" w:hAnsi="Times New Roman" w:cs="Times New Roman"/>
          <w:spacing w:val="9"/>
        </w:rPr>
        <w:t>-</w:t>
      </w:r>
      <w:r>
        <w:rPr>
          <w:rStyle w:val="any"/>
          <w:rFonts w:ascii="PMingLiU" w:eastAsia="PMingLiU" w:hAnsi="PMingLiU" w:cs="PMingLiU"/>
          <w:spacing w:val="9"/>
        </w:rPr>
        <w:t>默克雪兰诺肿瘤学研究基金（</w:t>
      </w:r>
      <w:r>
        <w:rPr>
          <w:rStyle w:val="any"/>
          <w:rFonts w:ascii="Times New Roman" w:eastAsia="Times New Roman" w:hAnsi="Times New Roman" w:cs="Times New Roman"/>
          <w:spacing w:val="9"/>
        </w:rPr>
        <w:t>SCORE</w:t>
      </w:r>
      <w:r>
        <w:rPr>
          <w:rStyle w:val="any"/>
          <w:rFonts w:ascii="PMingLiU" w:eastAsia="PMingLiU" w:hAnsi="PMingLiU" w:cs="PMingLiU"/>
          <w:spacing w:val="9"/>
        </w:rPr>
        <w:t>）（项目编号：</w:t>
      </w:r>
      <w:r>
        <w:rPr>
          <w:rStyle w:val="any"/>
          <w:rFonts w:ascii="Times New Roman" w:eastAsia="Times New Roman" w:hAnsi="Times New Roman" w:cs="Times New Roman"/>
          <w:spacing w:val="9"/>
        </w:rPr>
        <w:t>Y-MT2015-017</w:t>
      </w:r>
      <w:r>
        <w:rPr>
          <w:rStyle w:val="any"/>
          <w:rFonts w:ascii="PMingLiU" w:eastAsia="PMingLiU" w:hAnsi="PMingLiU" w:cs="PMingLiU"/>
          <w:spacing w:val="9"/>
        </w:rPr>
        <w:t>）的支持。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6411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15250" name=""/>
                    <pic:cNvPicPr>
                      <a:picLocks noChangeAspect="1"/>
                    </pic:cNvPicPr>
                  </pic:nvPicPr>
                  <pic:blipFill>
                    <a:blip xmlns:r="http://schemas.openxmlformats.org/officeDocument/2006/relationships" r:embed="rId8"/>
                    <a:stretch>
                      <a:fillRect/>
                    </a:stretch>
                  </pic:blipFill>
                  <pic:spPr>
                    <a:xfrm>
                      <a:off x="0" y="0"/>
                      <a:ext cx="5486400" cy="4564117"/>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660213"/>
            <wp:docPr id="100004" name="" descr="天津医科大学肿瘤医院新门诊医技楼正式启用|界面新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6948" name=""/>
                    <pic:cNvPicPr>
                      <a:picLocks noChangeAspect="1"/>
                    </pic:cNvPicPr>
                  </pic:nvPicPr>
                  <pic:blipFill>
                    <a:blip xmlns:r="http://schemas.openxmlformats.org/officeDocument/2006/relationships" r:embed="rId9"/>
                    <a:stretch>
                      <a:fillRect/>
                    </a:stretch>
                  </pic:blipFill>
                  <pic:spPr>
                    <a:xfrm>
                      <a:off x="0" y="0"/>
                      <a:ext cx="5486400" cy="3660213"/>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8279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同一只小鼠出现在两个不同的组中</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 7A and 8A. The same mouse was shown up in two different groups and displayed distinct fluorescence values.</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4762500" cy="36004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32827" name=""/>
                    <pic:cNvPicPr>
                      <a:picLocks noChangeAspect="1"/>
                    </pic:cNvPicPr>
                  </pic:nvPicPr>
                  <pic:blipFill>
                    <a:blip xmlns:r="http://schemas.openxmlformats.org/officeDocument/2006/relationships" r:embed="rId10"/>
                    <a:stretch>
                      <a:fillRect/>
                    </a:stretch>
                  </pic:blipFill>
                  <pic:spPr>
                    <a:xfrm>
                      <a:off x="0" y="0"/>
                      <a:ext cx="4762500" cy="3600450"/>
                    </a:xfrm>
                    <a:prstGeom prst="rect">
                      <a:avLst/>
                    </a:prstGeom>
                  </pic:spPr>
                </pic:pic>
              </a:graphicData>
            </a:graphic>
          </wp:inline>
        </w:drawing>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1C和图2D图像数据重复。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Figs 1C, 2D. Panels seem to overlap after slight rotation.</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0269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33951" name=""/>
                    <pic:cNvPicPr>
                      <a:picLocks noChangeAspect="1"/>
                    </pic:cNvPicPr>
                  </pic:nvPicPr>
                  <pic:blipFill>
                    <a:blip xmlns:r="http://schemas.openxmlformats.org/officeDocument/2006/relationships" r:embed="rId11"/>
                    <a:stretch>
                      <a:fillRect/>
                    </a:stretch>
                  </pic:blipFill>
                  <pic:spPr>
                    <a:xfrm>
                      <a:off x="0" y="0"/>
                      <a:ext cx="5486400" cy="202692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3E3E3E"/>
          <w:spacing w:val="9"/>
          <w:sz w:val="21"/>
          <w:szCs w:val="21"/>
        </w:rPr>
        <w:t>该文章于2023年5月29日更正：</w:t>
      </w:r>
    </w:p>
    <w:p>
      <w:pPr>
        <w:shd w:val="clear" w:color="auto" w:fill="FFFFFF"/>
        <w:spacing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https://www.spandidos-publications.com/10.3892/ijo.2023.5528</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1C和无关论文的图2A图像面板重复。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73304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62733" name=""/>
                    <pic:cNvPicPr>
                      <a:picLocks noChangeAspect="1"/>
                    </pic:cNvPicPr>
                  </pic:nvPicPr>
                  <pic:blipFill>
                    <a:blip xmlns:r="http://schemas.openxmlformats.org/officeDocument/2006/relationships" r:embed="rId12"/>
                    <a:stretch>
                      <a:fillRect/>
                    </a:stretch>
                  </pic:blipFill>
                  <pic:spPr>
                    <a:xfrm>
                      <a:off x="0" y="0"/>
                      <a:ext cx="5486400" cy="2733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4"/>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图2D</w:t>
      </w:r>
      <w:r>
        <w:rPr>
          <w:rStyle w:val="any"/>
          <w:rFonts w:ascii="Microsoft YaHei UI" w:eastAsia="Microsoft YaHei UI" w:hAnsi="Microsoft YaHei UI" w:cs="Microsoft YaHei UI"/>
          <w:b/>
          <w:bCs/>
          <w:color w:val="3E3E3E"/>
          <w:spacing w:val="9"/>
          <w:sz w:val="21"/>
          <w:szCs w:val="21"/>
        </w:rPr>
        <w:t>和无关论文的图2A图像面板重复。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89495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00758" name=""/>
                    <pic:cNvPicPr>
                      <a:picLocks noChangeAspect="1"/>
                    </pic:cNvPicPr>
                  </pic:nvPicPr>
                  <pic:blipFill>
                    <a:blip xmlns:r="http://schemas.openxmlformats.org/officeDocument/2006/relationships" r:embed="rId13"/>
                    <a:stretch>
                      <a:fillRect/>
                    </a:stretch>
                  </pic:blipFill>
                  <pic:spPr>
                    <a:xfrm>
                      <a:off x="0" y="0"/>
                      <a:ext cx="5486400" cy="28949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1442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于2025年3月17日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在上述论文发表后，以及针对图2和图8在组装过程中出现的错误已发布勘误表（doi.org/10.3892/ijo.2023.5528）之后，一位细心的读者向编辑指出，将上述论文中的图1C和图2D与《Molecular Cancer Therapeutics》期刊上发表的一篇论文（在该论文提交之前已发表）中的图2进行比较，存在两对数据面板数据重叠的情况，尽管这篇早先的论文包含了许多相同的作者。鉴于这一进一步的问题已经曝光，并且鉴于本文中现已发现的数据重复和图像组装错误数量众多，国际肿瘤学杂志的编辑决定因对原始数据的可信度缺乏信心而撤回本文。编辑曾要求作者对这些质疑进行解释，但未收到回复。编辑对因此给读者带来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32853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https://pubpeer.com/publications/63BC6022ECA92688182F62C1BB74A5#7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https://pubmed.ncbi.nlm.nih.gov/29532870/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https://www.spandidos-publications.com/10.3892/ijo.2025.5740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980&amp;idx=2&amp;sn=fd96dec36c0c24b5718121bfc2759027&amp;chksm=c1c98f2235e23b03418b320a6f178ec1f11bd6388a5738a94a7a283eaed81fd7127b69b41516&amp;scene=126&amp;sessionid=174387221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