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女子花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4000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元请博士改论文却错误连篇，法院判决来了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08:31:30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69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169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近日，武汉东湖高新区法院审结了一起因论文修改服务引发的纠纷案件。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8737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665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王女士（化姓）因工作需在专业期刊发表论文，她自行完成初稿后，通过网络找到一家声称能提供专业论文修改服务的公司。该公司表示可按王女士要求安排相应水平人员，经沟通，承诺安排博士为其修改，收费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4000 </w:t>
      </w:r>
      <w:r>
        <w:rPr>
          <w:rStyle w:val="any"/>
          <w:rFonts w:ascii="PMingLiU" w:eastAsia="PMingLiU" w:hAnsi="PMingLiU" w:cs="PMingLiU"/>
          <w:spacing w:val="8"/>
        </w:rPr>
        <w:t>元，并保证改到满意。由于时间紧迫，王女士要求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天内完成修改。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8964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07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93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084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974419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565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7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天后，王女士收到修改后的论文，却大失所望。论文错误连篇，格式也与要求不符。王女士认为对方服务质量与承诺严重不符，要求退款，公司却以时间紧、可慢慢修改为由拒绝。双方协商无果，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年，王女士将该公司告上武汉东湖高新区法院，要求解除合同并全额退款。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法庭上，王女士指出，公司未完成包含目录与参考文献的修改要求，修改后的文章经校对存在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100 </w:t>
      </w:r>
      <w:r>
        <w:rPr>
          <w:rStyle w:val="any"/>
          <w:rFonts w:ascii="PMingLiU" w:eastAsia="PMingLiU" w:hAnsi="PMingLiU" w:cs="PMingLiU"/>
          <w:spacing w:val="8"/>
        </w:rPr>
        <w:t>多处字词、标点等错误，且无专业指导老师与她有效沟通。她认为公司严重违约，导致合同目的无法实现。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经审理，法院认为，论文修改涉及内容实质性修改，双方行为违反学术诚信和公序良俗原则，扰乱社会秩序、损害公共利益，服务合同无效，因此不支持王女士解除合同的诉求。但依据相关法律，鉴于双方对合同无效均有过错，最终判决该公司退还部分费用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这起案件由武汉东湖高新区法院审理，警示广大群众，论文撰写没有捷径，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快速代笔</w:t>
      </w:r>
      <w:r>
        <w:rPr>
          <w:rStyle w:val="any"/>
          <w:rFonts w:ascii="Times New Roman" w:eastAsia="Times New Roman" w:hAnsi="Times New Roman" w:cs="Times New Roman"/>
          <w:spacing w:val="8"/>
        </w:rPr>
        <w:t>”“</w:t>
      </w:r>
      <w:r>
        <w:rPr>
          <w:rStyle w:val="any"/>
          <w:rFonts w:ascii="PMingLiU" w:eastAsia="PMingLiU" w:hAnsi="PMingLiU" w:cs="PMingLiU"/>
          <w:spacing w:val="8"/>
        </w:rPr>
        <w:t>润色包过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等行为不可取，扎实提升专业能力才是关键。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501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100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739&amp;idx=5&amp;sn=83d6ce208cf8b76334adfdc1c5b97805&amp;chksm=8e2a100ecd880a6eaff0cba7265e0aa03e40c283357519d837032712c13d2a216aedf93767aa&amp;scene=126&amp;sessionid=17439025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