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华科大公共管理学院</w:t>
        </w:r>
        <w:r>
          <w:rPr>
            <w:rStyle w:val="a"/>
            <w:rFonts w:ascii="Times New Roman" w:eastAsia="Times New Roman" w:hAnsi="Times New Roman" w:cs="Times New Roman"/>
            <w:b w:val="0"/>
            <w:bCs w:val="0"/>
            <w:spacing w:val="8"/>
          </w:rPr>
          <w:t>Pol. J. Environ. Stud.</w:t>
        </w:r>
        <w:r>
          <w:rPr>
            <w:rStyle w:val="a"/>
            <w:rFonts w:ascii="PMingLiU" w:eastAsia="PMingLiU" w:hAnsi="PMingLiU" w:cs="PMingLiU"/>
            <w:b w:val="0"/>
            <w:bCs w:val="0"/>
            <w:spacing w:val="8"/>
          </w:rPr>
          <w:t>论文作者主动撤稿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2025-03-30 11:52:58</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07956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8590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7456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409984" name=""/>
                    <pic:cNvPicPr>
                      <a:picLocks noChangeAspect="1"/>
                    </pic:cNvPicPr>
                  </pic:nvPicPr>
                  <pic:blipFill>
                    <a:blip xmlns:r="http://schemas.openxmlformats.org/officeDocument/2006/relationships" r:embed="rId8"/>
                    <a:stretch>
                      <a:fillRect/>
                    </a:stretch>
                  </pic:blipFill>
                  <pic:spPr>
                    <a:xfrm>
                      <a:off x="0" y="0"/>
                      <a:ext cx="5486400" cy="367456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近日，一项引发关注的研究成果出现重大变动。该研究由华中科技大学公共管理学院的能申、邓如梦，以及南京航空航天大学经济与管理学院的王群伟共同完成。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研究发表于《波兰环境研究杂志》（</w:t>
      </w:r>
      <w:r>
        <w:rPr>
          <w:rStyle w:val="any"/>
          <w:rFonts w:ascii="Times New Roman" w:eastAsia="Times New Roman" w:hAnsi="Times New Roman" w:cs="Times New Roman"/>
          <w:spacing w:val="8"/>
        </w:rPr>
        <w:t>Polish Journal of Environmental Studies</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卷第</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期，文章标题为《制造业与生产性服务业集聚对能源效率的影响》，</w:t>
      </w:r>
      <w:r>
        <w:rPr>
          <w:rStyle w:val="any"/>
          <w:rFonts w:ascii="Times New Roman" w:eastAsia="Times New Roman" w:hAnsi="Times New Roman" w:cs="Times New Roman"/>
          <w:spacing w:val="8"/>
        </w:rPr>
        <w:t xml:space="preserve">DOI </w:t>
      </w:r>
      <w:r>
        <w:rPr>
          <w:rStyle w:val="any"/>
          <w:rFonts w:ascii="PMingLiU" w:eastAsia="PMingLiU" w:hAnsi="PMingLiU" w:cs="PMingLiU"/>
          <w:spacing w:val="8"/>
        </w:rPr>
        <w:t>为</w:t>
      </w:r>
      <w:r>
        <w:rPr>
          <w:rStyle w:val="any"/>
          <w:rFonts w:ascii="Times New Roman" w:eastAsia="Times New Roman" w:hAnsi="Times New Roman" w:cs="Times New Roman"/>
          <w:spacing w:val="8"/>
        </w:rPr>
        <w:t>https://doi.org/10.15244/pjoes/94389IF</w:t>
      </w:r>
      <w:r>
        <w:rPr>
          <w:rStyle w:val="any"/>
          <w:rFonts w:ascii="Times New Roman" w:eastAsia="Times New Roman" w:hAnsi="Times New Roman" w:cs="Times New Roman"/>
          <w:spacing w:val="8"/>
        </w:rPr>
        <w:t> </w:t>
      </w:r>
      <w:r>
        <w:rPr>
          <w:rStyle w:val="any"/>
          <w:rFonts w:ascii="PMingLiU" w:eastAsia="PMingLiU" w:hAnsi="PMingLiU" w:cs="PMingLiU"/>
          <w:spacing w:val="8"/>
        </w:rPr>
        <w:t>，影响因子为</w:t>
      </w:r>
      <w:r>
        <w:rPr>
          <w:rStyle w:val="any"/>
          <w:rFonts w:ascii="Times New Roman" w:eastAsia="Times New Roman" w:hAnsi="Times New Roman" w:cs="Times New Roman"/>
          <w:spacing w:val="8"/>
        </w:rPr>
        <w:t xml:space="preserve"> 1.4</w:t>
      </w:r>
      <w:r>
        <w:rPr>
          <w:rStyle w:val="any"/>
          <w:rFonts w:ascii="PMingLiU" w:eastAsia="PMingLiU" w:hAnsi="PMingLiU" w:cs="PMingLiU"/>
          <w:spacing w:val="8"/>
        </w:rPr>
        <w:t>，属于</w:t>
      </w:r>
      <w:r>
        <w:rPr>
          <w:rStyle w:val="any"/>
          <w:rFonts w:ascii="Times New Roman" w:eastAsia="Times New Roman" w:hAnsi="Times New Roman" w:cs="Times New Roman"/>
          <w:spacing w:val="8"/>
        </w:rPr>
        <w:t xml:space="preserve"> Q4 </w:t>
      </w:r>
      <w:r>
        <w:rPr>
          <w:rStyle w:val="any"/>
          <w:rFonts w:ascii="PMingLiU" w:eastAsia="PMingLiU" w:hAnsi="PMingLiU" w:cs="PMingLiU"/>
          <w:spacing w:val="8"/>
        </w:rPr>
        <w:t>分区。研究从</w:t>
      </w:r>
      <w:r>
        <w:rPr>
          <w:rStyle w:val="any"/>
          <w:rFonts w:ascii="Times New Roman" w:eastAsia="Times New Roman" w:hAnsi="Times New Roman" w:cs="Times New Roman"/>
          <w:spacing w:val="8"/>
        </w:rPr>
        <w:t xml:space="preserve"> 2018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23 </w:t>
      </w:r>
      <w:r>
        <w:rPr>
          <w:rStyle w:val="any"/>
          <w:rFonts w:ascii="PMingLiU" w:eastAsia="PMingLiU" w:hAnsi="PMingLiU" w:cs="PMingLiU"/>
          <w:spacing w:val="8"/>
        </w:rPr>
        <w:t>日提交，历经多次修订，最终在</w:t>
      </w:r>
      <w:r>
        <w:rPr>
          <w:rStyle w:val="any"/>
          <w:rFonts w:ascii="Times New Roman" w:eastAsia="Times New Roman" w:hAnsi="Times New Roman" w:cs="Times New Roman"/>
          <w:spacing w:val="8"/>
        </w:rPr>
        <w:t xml:space="preserve"> 2019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日在线发表，</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28 </w:t>
      </w:r>
      <w:r>
        <w:rPr>
          <w:rStyle w:val="any"/>
          <w:rFonts w:ascii="PMingLiU" w:eastAsia="PMingLiU" w:hAnsi="PMingLiU" w:cs="PMingLiU"/>
          <w:spacing w:val="8"/>
        </w:rPr>
        <w:t>日正式出版。</w:t>
      </w: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原本这一研究成果聚焦于制造业和生产性服务业集聚对能源效率的影响，有望为相关领域的节能减排和可持续发展提供理论依据和实践指导，意义重大。然而，令人意想不到的是，该文章已应作者要求被撤稿。目前，撤稿的具体原因并未完全公开，但已在相关学术圈引发讨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54921"/>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87538" name=""/>
                    <pic:cNvPicPr>
                      <a:picLocks noChangeAspect="1"/>
                    </pic:cNvPicPr>
                  </pic:nvPicPr>
                  <pic:blipFill>
                    <a:blip xmlns:r="http://schemas.openxmlformats.org/officeDocument/2006/relationships" r:embed="rId9"/>
                    <a:stretch>
                      <a:fillRect/>
                    </a:stretch>
                  </pic:blipFill>
                  <pic:spPr>
                    <a:xfrm>
                      <a:off x="0" y="0"/>
                      <a:ext cx="5486400" cy="2654921"/>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一位名为</w:t>
      </w:r>
      <w:r>
        <w:rPr>
          <w:rStyle w:val="any"/>
          <w:rFonts w:ascii="Times New Roman" w:eastAsia="Times New Roman" w:hAnsi="Times New Roman" w:cs="Times New Roman"/>
          <w:spacing w:val="8"/>
        </w:rPr>
        <w:t xml:space="preserve"> Scleria macrophylla </w:t>
      </w:r>
      <w:r>
        <w:rPr>
          <w:rStyle w:val="any"/>
          <w:rFonts w:ascii="PMingLiU" w:eastAsia="PMingLiU" w:hAnsi="PMingLiU" w:cs="PMingLiU"/>
          <w:spacing w:val="8"/>
        </w:rPr>
        <w:t>的网友在</w:t>
      </w:r>
      <w:r>
        <w:rPr>
          <w:rStyle w:val="any"/>
          <w:rFonts w:ascii="Times New Roman" w:eastAsia="Times New Roman" w:hAnsi="Times New Roman" w:cs="Times New Roman"/>
          <w:spacing w:val="8"/>
        </w:rPr>
        <w:t xml:space="preserve"> PubPeer </w:t>
      </w:r>
      <w:r>
        <w:rPr>
          <w:rStyle w:val="any"/>
          <w:rFonts w:ascii="PMingLiU" w:eastAsia="PMingLiU" w:hAnsi="PMingLiU" w:cs="PMingLiU"/>
          <w:spacing w:val="8"/>
        </w:rPr>
        <w:t>上留言提到了这一撤稿信息，引发众多关注。这一事件也让大家更加关注学术研究的严谨性和规范性，未来相关进展还需持续关注。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https://pubpeer.com/publications/401457EBBB7A070C486EEB74933F99#0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https://www.pjoes.com/Retraction-Notice-Influence-of-Agglomeration-of-Manufacturing-nand-the-Producer-Service,94389,0,2.html</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9482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76187"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515&amp;idx=6&amp;sn=c4dd2ae7d37c034e24ca07dae50c5b63&amp;chksm=8ef7503783613e2f88982496422a2f8b9e63c0cb0ef1cb5c1134bd5b081368152feccbc4bc3e&amp;scene=126&amp;sessionid=17438720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