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94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实体肿瘤的转移性扩散直接或间接地导致了大多数癌症相关死亡。肿瘤转移非常复杂，这个过程需要肿瘤细胞获得增强的运动能力、侵袭性和抗细胞凋亡能力，才能在远端部位成功建立肿瘤。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2010 年 8 月 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美国俄亥俄州立大学的Pawan Kumar等人在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Tetrathiomolybdate inhibits head and neck cancer metastasis by decreasing tumor cell motility, invasiveness and by promoting tumor cell anoikis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TM 通过调节肿瘤细胞迁移率、侵袭性和抗细胞凋亡的关键调节因子，成为头颈部肿瘤转移的强效抑制剂。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1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主编已撤回该文章。发表后，有人担心该文章与作者早期发表的文章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之间的图像高度相似。具体而言，该文章中的图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EC-Bcl-2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重叠，而图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TM +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UM-SCC-74 A + EC-VC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UM-SCC-74 A + EC-Bcl-2 + α-IL-8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EC-VC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EC-Bcl-2 + TM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因此，主编不再对所呈现的数据有信心。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作者尚未回复编辑或出版商关于此撤回的任何信件。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https://molecular-cancer.biomedcentral.com/articles/10.1186/s12943-025-02316-8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3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3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1&amp;sn=6ea348dbab53a7281d19fd4f2c1ca240&amp;chksm=cf5c1067202f5de0818043468cbeb76451933398921bc315a1c1c73ba40ef73bb203600442a0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