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济宁医学院附属医院的文章被撤回，主要原因是文章研究方法存在缺陷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11:46:04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439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miR-125a-3p 失调已被观察到存在于多种肿瘤类型中。然而，miR-125a-3p 在乳头状甲状腺癌 (PTC) 中的作用尚待探索。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9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济宁医学院附属医院的 Song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Min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MiR-125a-3p Suppresses the Growth and Progression of Papillary Thyroid Carcinoma Cell by Targeting MMP11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miR-125a-3p/MMP11 轴在人类 PTC 细胞的生长和进展中起着至关重要的作用。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30 日，该文章应作者要求被撤回，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主要原因是文章研究方法存在缺陷。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6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61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Online Library (wileyonlinelibrary.com)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在线发表，经作者、期刊主编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同意，现已撤回。此次撤回是应作者的要求达成的。作者告知期刊，研究方法存在缺陷，这些缺陷会影响研究结论的可靠性。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因此，编辑们承认报告的问题及其对研究结果有效性的影响，因此撤回了该文章。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https://onlinelibrary.wiley.com/doi/10.1002/jcb.70014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614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630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477&amp;idx=4&amp;sn=298ac0cd314643cd97fce22a7de05949&amp;chksm=cfe7423c08468063b0d74b621bf8a8b0a90af2a3510703b981bd410ac1a05c1ab14215c09c1c&amp;scene=126&amp;sessionid=17438727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