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64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胰腺癌 (PC) 是美国第四大癌症死亡原因，也是中国第六大死亡原因。最近的研究表明，lncRNA 在致癌过程中起着重要作用。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2014 年 11 月 21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江苏省肿瘤医院的 Peng Wei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HULC is a novel biomarker of poor prognosis in patients with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该研究结果表明，HULC 可以通过调节人类 PC 的生长作为候选的预后生物标志物。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76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主编已撤回此文章。发表后，有人担心这篇文章与之前一篇无关的出版物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高度相似，包括文本、图表和表格相似。因此，主编不再相信所呈现的数据。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没有一位作者回应出版商关于此撤回的任何信件。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1.Yin D, He X, Zhang E, et al. Long noncoding RNA GAS5 affects cell proliferation and predicts a poor prognosis in patients with colorectal cancer. Med Oncol. 2014;31:253. https://doi.org/10.1007/s12032-014-0253-8.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https://link.springer.com/article/10.1007/s12032-025-02701-9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79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60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觉得本文好看，请点这里↓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4&amp;sn=34928d6c0aba945f6cb7939ccd63427b&amp;chksm=cf9cbadcbfeaf137356e50ff28b0fee61b5d4a960e2926c76df8e295a188ef149d6a9d41eda6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