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胜利油田中心医院的文章被撤回，主要原因是对文章数据的可靠性担忧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天津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93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 探讨非瑟酮在 LPS 诱导的 PE 大鼠中的功能及潜在作用机制。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12 月 22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胜利油田中心医院的Li Ying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Hypertension in pregnancy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 of Fisetin on the lipopolysaccharide-induced preeclampsia-like rats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该研究结果表明，非瑟酮在 PE 样大鼠模型中发挥保护作用并调节 TLR4/NF-κB 和 Nrf2/HO-1 通路的激活。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主要原因是对文章数据的可靠性担忧。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30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作者对文章中呈现的数据的可靠性提出了重大担忧。期刊和出版商进行的进一步调查发现了对报告方法的担忧。由于这种方法直接影响报告结果的完整性，已发表作品的有效性无法再得到验证。因此，各方同意撤回该文章，以确保学术记录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我们的决策已根据我们的编辑政策和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COPE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指南做出。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撤回的文章将保留在线以维护学术记录，但每页都会加上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的数字水印。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https://www.tandfonline.com/doi/full/10.1080/10641955.2025.2477933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68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101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388&amp;idx=3&amp;sn=6a9cadf1e815e4e857bd0e5adbe58d40&amp;chksm=cf5af2a7faaae09d5c8df1e3793f765229c0a9bb0e9ffc274180d2770bc1d405f36ddc6d8381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