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16:16:49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主要原因是文章的数据和结论不可靠。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394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96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文章发表后，有人对发表的图片的完整性表示担忧。作者在调查期间未能提供令人满意的解释，调查是按照 Frontiers 的政策进行的。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作者不同意这一撤回。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https://www.frontiersin.org/journals/endocrinology/articles/10.3389/fendo.2025.1589452/full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73&amp;idx=2&amp;sn=1da0be812a7cb3fa02b8526557ac674b&amp;chksm=9688b3eeb0d8c9bda5c268f2366f1507a2b84302ada0bbcb5bcb89b6d7b61971b5069ca895ab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