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主要原因是文章中数据错误。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3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83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 2023 年 3 月 30 日在线发布在 Wiley 在线图书馆 （http://onlinelibrary.wiley.com/） 上，经作者协议已撤回;期刊的执行委员会;和 Wiley-VCH GmbH。作者向期刊报告说，他们在 HPLC 数据中检测到错误，这严重影响了文章的科学结论，并且重复实验显示了不同的结果。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https://onlinelibrary.wiley.com/doi/10.1002/anie.202503912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9&amp;idx=2&amp;sn=16f4828a64bd2c832472834391c3be5b&amp;chksm=9627bba785a60386d99acf9923e0b97f2a5de44a2c6ff4fb1aeac52a05506f1a926b174babc4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