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深大医学部团队</w:t>
        </w:r>
        <w:r>
          <w:rPr>
            <w:rStyle w:val="a"/>
            <w:rFonts w:ascii="Times New Roman" w:eastAsia="Times New Roman" w:hAnsi="Times New Roman" w:cs="Times New Roman"/>
            <w:b w:val="0"/>
            <w:bCs w:val="0"/>
            <w:spacing w:val="8"/>
          </w:rPr>
          <w:t>PNAS</w:t>
        </w:r>
        <w:r>
          <w:rPr>
            <w:rStyle w:val="a"/>
            <w:rFonts w:ascii="PMingLiU" w:eastAsia="PMingLiU" w:hAnsi="PMingLiU" w:cs="PMingLiU"/>
            <w:b w:val="0"/>
            <w:bCs w:val="0"/>
            <w:spacing w:val="8"/>
          </w:rPr>
          <w:t>论文被质疑图片重复，真相如何？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2025-04-06 21:14:00</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4785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近期，有研究者通过</w:t>
      </w:r>
      <w:r>
        <w:rPr>
          <w:rStyle w:val="any"/>
          <w:rFonts w:ascii="Times New Roman" w:eastAsia="Times New Roman" w:hAnsi="Times New Roman" w:cs="Times New Roman"/>
          <w:color w:val="3F3F3F"/>
          <w:spacing w:val="22"/>
        </w:rPr>
        <w:t>AI</w:t>
      </w:r>
      <w:r>
        <w:rPr>
          <w:rStyle w:val="any"/>
          <w:rFonts w:ascii="PMingLiU" w:eastAsia="PMingLiU" w:hAnsi="PMingLiU" w:cs="PMingLiU"/>
          <w:color w:val="3F3F3F"/>
          <w:spacing w:val="22"/>
        </w:rPr>
        <w:t>查重技术发现，深圳大学医学部卡尔森国际肿瘤中心朱卫国教授团队在美国国家科学院院刊（</w:t>
      </w:r>
      <w:r>
        <w:rPr>
          <w:rStyle w:val="any"/>
          <w:rFonts w:ascii="Times New Roman" w:eastAsia="Times New Roman" w:hAnsi="Times New Roman" w:cs="Times New Roman"/>
          <w:color w:val="3F3F3F"/>
          <w:spacing w:val="22"/>
        </w:rPr>
        <w:t>PNAS</w:t>
      </w:r>
      <w:r>
        <w:rPr>
          <w:rStyle w:val="any"/>
          <w:rFonts w:ascii="PMingLiU" w:eastAsia="PMingLiU" w:hAnsi="PMingLiU" w:cs="PMingLiU"/>
          <w:color w:val="3F3F3F"/>
          <w:spacing w:val="22"/>
        </w:rPr>
        <w:t>）上发表的一篇论文中，存在潜在的图片重复问题。这一发现引发了广泛关注和讨论。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论文标题：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DOT1L</w:t>
      </w:r>
      <w:r>
        <w:rPr>
          <w:rStyle w:val="any"/>
          <w:rFonts w:ascii="PMingLiU" w:eastAsia="PMingLiU" w:hAnsi="PMingLiU" w:cs="PMingLiU"/>
          <w:color w:val="3F3F3F"/>
          <w:spacing w:val="22"/>
        </w:rPr>
        <w:t>介导的</w:t>
      </w:r>
      <w:r>
        <w:rPr>
          <w:rStyle w:val="any"/>
          <w:rFonts w:ascii="Times New Roman" w:eastAsia="Times New Roman" w:hAnsi="Times New Roman" w:cs="Times New Roman"/>
          <w:color w:val="3F3F3F"/>
          <w:spacing w:val="22"/>
        </w:rPr>
        <w:t>RAP80</w:t>
      </w:r>
      <w:r>
        <w:rPr>
          <w:rStyle w:val="any"/>
          <w:rFonts w:ascii="PMingLiU" w:eastAsia="PMingLiU" w:hAnsi="PMingLiU" w:cs="PMingLiU"/>
          <w:color w:val="3F3F3F"/>
          <w:spacing w:val="22"/>
        </w:rPr>
        <w:t>甲基化促进</w:t>
      </w:r>
      <w:r>
        <w:rPr>
          <w:rStyle w:val="any"/>
          <w:rFonts w:ascii="Times New Roman" w:eastAsia="Times New Roman" w:hAnsi="Times New Roman" w:cs="Times New Roman"/>
          <w:color w:val="3F3F3F"/>
          <w:spacing w:val="22"/>
        </w:rPr>
        <w:t>BRCA1</w:t>
      </w:r>
      <w:r>
        <w:rPr>
          <w:rStyle w:val="any"/>
          <w:rFonts w:ascii="PMingLiU" w:eastAsia="PMingLiU" w:hAnsi="PMingLiU" w:cs="PMingLiU"/>
          <w:color w:val="3F3F3F"/>
          <w:spacing w:val="22"/>
        </w:rPr>
        <w:t>募集引发</w:t>
      </w:r>
      <w:r>
        <w:rPr>
          <w:rStyle w:val="any"/>
          <w:rFonts w:ascii="Times New Roman" w:eastAsia="Times New Roman" w:hAnsi="Times New Roman" w:cs="Times New Roman"/>
          <w:color w:val="3F3F3F"/>
          <w:spacing w:val="22"/>
        </w:rPr>
        <w:t>DNA</w:t>
      </w:r>
      <w:r>
        <w:rPr>
          <w:rStyle w:val="any"/>
          <w:rFonts w:ascii="PMingLiU" w:eastAsia="PMingLiU" w:hAnsi="PMingLiU" w:cs="PMingLiU"/>
          <w:color w:val="3F3F3F"/>
          <w:spacing w:val="22"/>
        </w:rPr>
        <w:t>修复</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DOT1Lmediated RAP80 methylation promotes BRCA1 recruitment to elicit DNA repair</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第一作者：唐璜琦（深圳大学医学部）、吕亚霏（深圳大学医学部）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通讯作者：朱卫国（深圳大学医学部）、朱骞（深圳大学医学部）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第一单位：深圳大学医学部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合作单位：深圳大学卡尔森国际肿瘤中心</w:t>
      </w:r>
      <w:r>
        <w:rPr>
          <w:rStyle w:val="any"/>
          <w:rFonts w:ascii="Times New Roman" w:eastAsia="Times New Roman" w:hAnsi="Times New Roman" w:cs="Times New Roman"/>
          <w:strike w:val="0"/>
          <w:color w:val="3F3F3F"/>
          <w:spacing w:val="22"/>
          <w:u w:val="none"/>
        </w:rPr>
        <w:drawing>
          <wp:inline>
            <wp:extent cx="5486400" cy="236696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302723" name=""/>
                    <pic:cNvPicPr>
                      <a:picLocks noChangeAspect="1"/>
                    </pic:cNvPicPr>
                  </pic:nvPicPr>
                  <pic:blipFill>
                    <a:blip xmlns:r="http://schemas.openxmlformats.org/officeDocument/2006/relationships" r:embed="rId7"/>
                    <a:stretch>
                      <a:fillRect/>
                    </a:stretch>
                  </pic:blipFill>
                  <pic:spPr>
                    <a:xfrm>
                      <a:off x="0" y="0"/>
                      <a:ext cx="5486400" cy="23669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通过</w:t>
      </w:r>
      <w:r>
        <w:rPr>
          <w:rStyle w:val="any"/>
          <w:rFonts w:ascii="Times New Roman" w:eastAsia="Times New Roman" w:hAnsi="Times New Roman" w:cs="Times New Roman"/>
          <w:color w:val="3F3F3F"/>
          <w:spacing w:val="22"/>
        </w:rPr>
        <w:t>AI</w:t>
      </w:r>
      <w:r>
        <w:rPr>
          <w:rStyle w:val="any"/>
          <w:rFonts w:ascii="PMingLiU" w:eastAsia="PMingLiU" w:hAnsi="PMingLiU" w:cs="PMingLiU"/>
          <w:color w:val="3F3F3F"/>
          <w:spacing w:val="22"/>
        </w:rPr>
        <w:t>查重技术，研究者发现该论文图</w:t>
      </w:r>
      <w:r>
        <w:rPr>
          <w:rStyle w:val="any"/>
          <w:rFonts w:ascii="Times New Roman" w:eastAsia="Times New Roman" w:hAnsi="Times New Roman" w:cs="Times New Roman"/>
          <w:color w:val="3F3F3F"/>
          <w:spacing w:val="22"/>
        </w:rPr>
        <w:t>1B</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1C</w:t>
      </w:r>
      <w:r>
        <w:rPr>
          <w:rStyle w:val="any"/>
          <w:rFonts w:ascii="PMingLiU" w:eastAsia="PMingLiU" w:hAnsi="PMingLiU" w:cs="PMingLiU"/>
          <w:color w:val="3F3F3F"/>
          <w:spacing w:val="22"/>
        </w:rPr>
        <w:t>中展示的免疫共沉淀实验结果存在疑点：两个图片中呈现的蛋白条带几乎完全相同，仅曝光程度略有差异。然而，这两个条带所代表的实验条件却是不同的，分别使用了不同的抗体。这一现象引发了对数据可信度的质疑，研究者建议作者尽快核查原始数据，以明确是否存在图片误用或其他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57825" cy="19050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37913" name=""/>
                    <pic:cNvPicPr>
                      <a:picLocks noChangeAspect="1"/>
                    </pic:cNvPicPr>
                  </pic:nvPicPr>
                  <pic:blipFill>
                    <a:blip xmlns:r="http://schemas.openxmlformats.org/officeDocument/2006/relationships" r:embed="rId8"/>
                    <a:stretch>
                      <a:fillRect/>
                    </a:stretch>
                  </pic:blipFill>
                  <pic:spPr>
                    <a:xfrm>
                      <a:off x="0" y="0"/>
                      <a:ext cx="5457825" cy="1905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5938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242&amp;idx=1&amp;sn=10b43546a9187e2d9dfc8f2ab4cff949&amp;chksm=82ebf2f7c21069ba25454046da976c014e23ae2fb4982fd56af45c14b775020d5eaba10621a1&amp;scene=126&amp;sessionid=17439469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