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条件不同图像却高度相似？上海交通大学医学院附属瑞金医院研究受质疑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49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97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Gpr110 deficiency decelerates carcinogen-induced hepatocarcinogenesis via activation of the IL-6/STAT3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Gpr110 缺乏症可通过激活 IL-6/STAT3 通路，减缓致癌物质诱导的肝癌发生速度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81430028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81502383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）、国家科技部项目（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2011BAI15B02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）、上海市科委项目（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13DZ2280600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15DZ2290800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）和上海市教委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类项目（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E03003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Benting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82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33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中的图像似乎重叠，但描述不同。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8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1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5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77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4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79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https://pubpeer.com/publications/7D428F687A13BC9A220CA095AD0FF0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3&amp;sn=1f0061645f103328beeb2d9e8911f718&amp;chksm=c02c850ef121ef1bef8a4f484e79deec49563f12b8358171f02c3daac9dda1750fc5a5ff2513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