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首都医科大学附属北京朝阳医院胸外科研究多图雷同引发质疑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21:20:30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93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315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2016年6月，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首都医科大学附属北京朝阳医院胸外科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Long noncoding RNA AK126698 inhibits proliferation and migration of non-small cell lung cancer cells by targeting Frizzled-8 and suppressing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长非编码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RNA AK126698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Frizzled-8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、抑制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Wnt/β-catenin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信号通路抑制非小细胞肺癌细胞的增殖和迁移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10.2147/ott.s100633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首都医科大学附属北京朝阳医院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Xiao Fu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首都医科大学附属北京朝阳医院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Hui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（音译：李辉）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431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98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有一些意想不到的重复图片。我已经添加了彩色图形，以显示我所指的位置。请作者检查并发表意见。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91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47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52FF"/>
          <w:spacing w:val="15"/>
          <w:sz w:val="26"/>
          <w:szCs w:val="26"/>
          <w:shd w:val="clear" w:color="auto" w:fill="FFFFFF"/>
        </w:rPr>
        <w:t>     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85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24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https://pubpeer.com/publications/0898B9A326AFC9EDCA19A7458C1D92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60&amp;idx=1&amp;sn=dff4f64ff835adfda49eabb179b5ebbf&amp;chksm=c01585fe7267f7ae4f37b3d45df6b2d7ce79a9ab15f9cad1659977f27aabf97709c12f1a68a1&amp;scene=126&amp;sessionid=17438716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