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锦州医科大学附属第一医院郑华川论文被撤回！课题组图片混乱使用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09:35:44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年，来自锦州医科大学附属第一医院肿瘤基础与转化实验室的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Ji‐cheng Wu , Hua‐mao Jiang , Xiang‐hong Yang , Hua‐chuan Zheng </w:t>
      </w:r>
      <w:r>
        <w:rPr>
          <w:rStyle w:val="any"/>
          <w:rFonts w:ascii="PMingLiU" w:eastAsia="PMingLiU" w:hAnsi="PMingLiU" w:cs="PMingLiU"/>
          <w:spacing w:val="8"/>
        </w:rPr>
        <w:t>（通讯作者，音译郑华川）在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Cancer 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ING5-mediated antineuroblastoma effects of suberoylanilide hydroxamic acid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日该论文被撤回。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日在威利在线图书馆（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）在线发表，经期刊主编斯蒂芬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泰特和约翰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威利父子有限公司协商已被撤回。此次撤回是由于图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</w:rPr>
        <w:t>中的几个蛋白条带重复，这些重复在一些相同作者先前发表的文章中已有发现。作者联系期刊解释说这些错误是无意的，是因为在同一实验室同时进行研究所致；他们还提供了一些数据用于评估。作者声明该手稿的主要结论未受影响，但重复的程度和性质严重削弱了编辑对所呈现结果有效性的信心。作者不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此前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质疑截图内容如下：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71030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712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10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23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933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05120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79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05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7819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8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8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714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03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https://pubpeer.org/publications/D9592ECA2EF835B3ECF725A055A778#0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锦州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锦州医科大学附属第一医院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xMDYyNzI5NQ==&amp;action=getalbum&amp;album_id=3909243982764490764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441&amp;idx=2&amp;sn=1b7d63a498bca55836c32783a8136c41&amp;chksm=c03f02a31f1b4d2705f8857df4ca000c3e826b6bf94af5fd39f92061a827d7dafb571349c938&amp;scene=126&amp;sessionid=17439063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