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被本号报道刚半年就遭撤稿！提供虚假材料的作者来自吉林大学中日联谊医院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2025-04-04 15:30:04</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年，来自吉林大学中日联谊医院结肛肠外科的</w:t>
      </w:r>
      <w:r>
        <w:rPr>
          <w:rStyle w:val="any"/>
          <w:rFonts w:ascii="Times New Roman" w:eastAsia="Times New Roman" w:hAnsi="Times New Roman" w:cs="Times New Roman"/>
          <w:spacing w:val="8"/>
        </w:rPr>
        <w:t xml:space="preserve"> Zhen Shen , Chunsheng Li , Kai Zhang , Wei Yu , Huijie Xiao , Bo Li , Tongjun Liu </w:t>
      </w:r>
      <w:r>
        <w:rPr>
          <w:rStyle w:val="any"/>
          <w:rFonts w:ascii="PMingLiU" w:eastAsia="PMingLiU" w:hAnsi="PMingLiU" w:cs="PMingLiU"/>
          <w:spacing w:val="8"/>
        </w:rPr>
        <w:t>（通讯作者，音译刘铜军）在</w:t>
      </w:r>
      <w:r>
        <w:rPr>
          <w:rStyle w:val="any"/>
          <w:rFonts w:ascii="Times New Roman" w:eastAsia="Times New Roman" w:hAnsi="Times New Roman" w:cs="Times New Roman"/>
          <w:spacing w:val="8"/>
        </w:rPr>
        <w:t xml:space="preserve">International Journal of Clinical and Experimental Medicine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The up-regulation of miR-300 in gastric cancer and its effects on cells malignancy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博士在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这篇论文似乎与同一所大学的另一篇论文几乎完全相同，但作者不同，发表在同一期杂志上。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Xiao-Heng Xu , Da-Wei Li , Hui Feng , Hong-Mei Chen , Yan-Qiu Song, "MiR-300 regulate the malignancy of breast cancer by targeting p53", International journal of clinical and experimental medicine (2015), pubmed: 26221232 - see: https://pubpeer.com/publications/56820CA22CE3BB3EC2C77619F888EE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正如三年前</w:t>
      </w:r>
      <w:r>
        <w:rPr>
          <w:rStyle w:val="any"/>
          <w:rFonts w:ascii="Times New Roman" w:eastAsia="Times New Roman" w:hAnsi="Times New Roman" w:cs="Times New Roman"/>
          <w:spacing w:val="8"/>
        </w:rPr>
        <w:t>Furcifer Minor</w:t>
      </w:r>
      <w:r>
        <w:rPr>
          <w:rStyle w:val="any"/>
          <w:rFonts w:ascii="PMingLiU" w:eastAsia="PMingLiU" w:hAnsi="PMingLiU" w:cs="PMingLiU"/>
          <w:spacing w:val="8"/>
        </w:rPr>
        <w:t>所展示的，这两篇论文在文字和数字上几乎是</w:t>
      </w:r>
      <w:r>
        <w:rPr>
          <w:rStyle w:val="any"/>
          <w:rFonts w:ascii="Times New Roman" w:eastAsia="Times New Roman" w:hAnsi="Times New Roman" w:cs="Times New Roman"/>
          <w:spacing w:val="8"/>
        </w:rPr>
        <w:t>100%</w:t>
      </w:r>
      <w:r>
        <w:rPr>
          <w:rStyle w:val="any"/>
          <w:rFonts w:ascii="PMingLiU" w:eastAsia="PMingLiU" w:hAnsi="PMingLiU" w:cs="PMingLiU"/>
          <w:spacing w:val="8"/>
        </w:rPr>
        <w:t>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其他的评论者跟进了这些几乎相同的论文中的数据与旧论文中发表的数据的相似性。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作为一个例子，下图显示了两篇论文</w:t>
      </w: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w:t>
      </w:r>
      <w:r>
        <w:rPr>
          <w:rStyle w:val="any"/>
          <w:rFonts w:ascii="PMingLiU" w:eastAsia="PMingLiU" w:hAnsi="PMingLiU" w:cs="PMingLiU"/>
          <w:spacing w:val="8"/>
        </w:rPr>
        <w:t>的</w:t>
      </w:r>
      <w:r>
        <w:rPr>
          <w:rStyle w:val="any"/>
          <w:rFonts w:ascii="Times New Roman" w:eastAsia="Times New Roman" w:hAnsi="Times New Roman" w:cs="Times New Roman"/>
          <w:spacing w:val="8"/>
        </w:rPr>
        <w:t>Kaplan-Meier</w:t>
      </w:r>
      <w:r>
        <w:rPr>
          <w:rStyle w:val="any"/>
          <w:rFonts w:ascii="PMingLiU" w:eastAsia="PMingLiU" w:hAnsi="PMingLiU" w:cs="PMingLiU"/>
          <w:spacing w:val="8"/>
        </w:rPr>
        <w:t>生存图和</w:t>
      </w:r>
      <w:r>
        <w:rPr>
          <w:rStyle w:val="any"/>
          <w:rFonts w:ascii="Times New Roman" w:eastAsia="Times New Roman" w:hAnsi="Times New Roman" w:cs="Times New Roman"/>
          <w:spacing w:val="8"/>
        </w:rPr>
        <w:t>p53</w:t>
      </w:r>
      <w:r>
        <w:rPr>
          <w:rStyle w:val="any"/>
          <w:rFonts w:ascii="PMingLiU" w:eastAsia="PMingLiU" w:hAnsi="PMingLiU" w:cs="PMingLiU"/>
          <w:spacing w:val="8"/>
        </w:rPr>
        <w:t>表达图，如图</w:t>
      </w:r>
      <w:r>
        <w:rPr>
          <w:rStyle w:val="any"/>
          <w:rFonts w:ascii="Times New Roman" w:eastAsia="Times New Roman" w:hAnsi="Times New Roman" w:cs="Times New Roman"/>
          <w:spacing w:val="8"/>
        </w:rPr>
        <w:t>4</w:t>
      </w:r>
      <w:r>
        <w:rPr>
          <w:rStyle w:val="any"/>
          <w:rFonts w:ascii="PMingLiU" w:eastAsia="PMingLiU" w:hAnsi="PMingLiU" w:cs="PMingLiU"/>
          <w:spacing w:val="8"/>
        </w:rPr>
        <w:t>所示，与</w:t>
      </w:r>
      <w:r>
        <w:rPr>
          <w:rStyle w:val="any"/>
          <w:rFonts w:ascii="Times New Roman" w:eastAsia="Times New Roman" w:hAnsi="Times New Roman" w:cs="Times New Roman"/>
          <w:spacing w:val="8"/>
        </w:rPr>
        <w:t>2013</w:t>
      </w:r>
      <w:r>
        <w:rPr>
          <w:rStyle w:val="any"/>
          <w:rFonts w:ascii="PMingLiU" w:eastAsia="PMingLiU" w:hAnsi="PMingLiU" w:cs="PMingLiU"/>
          <w:spacing w:val="8"/>
        </w:rPr>
        <w:t>年的一篇较早的论文</w:t>
      </w:r>
      <w:r>
        <w:rPr>
          <w:rStyle w:val="any"/>
          <w:rFonts w:ascii="Times New Roman" w:eastAsia="Times New Roman" w:hAnsi="Times New Roman" w:cs="Times New Roman"/>
          <w:spacing w:val="8"/>
        </w:rPr>
        <w:t>(doi:10.3748/wj .v19.i41.7078)(</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进行了比较。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45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57133" name=""/>
                    <pic:cNvPicPr>
                      <a:picLocks noChangeAspect="1"/>
                    </pic:cNvPicPr>
                  </pic:nvPicPr>
                  <pic:blipFill>
                    <a:blip xmlns:r="http://schemas.openxmlformats.org/officeDocument/2006/relationships" r:embed="rId6"/>
                    <a:stretch>
                      <a:fillRect/>
                    </a:stretch>
                  </pic:blipFill>
                  <pic:spPr>
                    <a:xfrm>
                      <a:off x="0" y="0"/>
                      <a:ext cx="5486400" cy="604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两篇</w:t>
      </w: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Int J Clin Exp Med </w:t>
      </w:r>
      <w:r>
        <w:rPr>
          <w:rStyle w:val="any"/>
          <w:rFonts w:ascii="PMingLiU" w:eastAsia="PMingLiU" w:hAnsi="PMingLiU" w:cs="PMingLiU"/>
          <w:spacing w:val="8"/>
        </w:rPr>
        <w:t>论文的图</w:t>
      </w:r>
      <w:r>
        <w:rPr>
          <w:rStyle w:val="any"/>
          <w:rFonts w:ascii="Times New Roman" w:eastAsia="Times New Roman" w:hAnsi="Times New Roman" w:cs="Times New Roman"/>
          <w:spacing w:val="8"/>
        </w:rPr>
        <w:t>5</w:t>
      </w:r>
      <w:r>
        <w:rPr>
          <w:rStyle w:val="any"/>
          <w:rFonts w:ascii="PMingLiU" w:eastAsia="PMingLiU" w:hAnsi="PMingLiU" w:cs="PMingLiU"/>
          <w:spacing w:val="8"/>
        </w:rPr>
        <w:t>显示了一些有趣的文本和图像相似性，与</w:t>
      </w:r>
      <w:r>
        <w:rPr>
          <w:rStyle w:val="any"/>
          <w:rFonts w:ascii="Times New Roman" w:eastAsia="Times New Roman" w:hAnsi="Times New Roman" w:cs="Times New Roman"/>
          <w:spacing w:val="8"/>
        </w:rPr>
        <w:t>2011</w:t>
      </w:r>
      <w:r>
        <w:rPr>
          <w:rStyle w:val="any"/>
          <w:rFonts w:ascii="PMingLiU" w:eastAsia="PMingLiU" w:hAnsi="PMingLiU" w:cs="PMingLiU"/>
          <w:spacing w:val="8"/>
        </w:rPr>
        <w:t>年论文</w:t>
      </w:r>
      <w:r>
        <w:rPr>
          <w:rStyle w:val="any"/>
          <w:rFonts w:ascii="Times New Roman" w:eastAsia="Times New Roman" w:hAnsi="Times New Roman" w:cs="Times New Roman"/>
          <w:spacing w:val="8"/>
        </w:rPr>
        <w:t>#7</w:t>
      </w:r>
      <w:r>
        <w:rPr>
          <w:rStyle w:val="any"/>
          <w:rFonts w:ascii="PMingLiU" w:eastAsia="PMingLiU" w:hAnsi="PMingLiU" w:cs="PMingLiU"/>
          <w:spacing w:val="8"/>
        </w:rPr>
        <w:t>的图</w:t>
      </w:r>
      <w:r>
        <w:rPr>
          <w:rStyle w:val="any"/>
          <w:rFonts w:ascii="Times New Roman" w:eastAsia="Times New Roman" w:hAnsi="Times New Roman" w:cs="Times New Roman"/>
          <w:spacing w:val="8"/>
        </w:rPr>
        <w:t>3</w:t>
      </w:r>
      <w:r>
        <w:rPr>
          <w:rStyle w:val="any"/>
          <w:rFonts w:ascii="PMingLiU" w:eastAsia="PMingLiU" w:hAnsi="PMingLiU" w:cs="PMingLiU"/>
          <w:spacing w:val="8"/>
        </w:rPr>
        <w:t>相似。这篇</w:t>
      </w:r>
      <w:r>
        <w:rPr>
          <w:rStyle w:val="any"/>
          <w:rFonts w:ascii="Times New Roman" w:eastAsia="Times New Roman" w:hAnsi="Times New Roman" w:cs="Times New Roman"/>
          <w:spacing w:val="8"/>
        </w:rPr>
        <w:t>2011</w:t>
      </w:r>
      <w:r>
        <w:rPr>
          <w:rStyle w:val="any"/>
          <w:rFonts w:ascii="PMingLiU" w:eastAsia="PMingLiU" w:hAnsi="PMingLiU" w:cs="PMingLiU"/>
          <w:spacing w:val="8"/>
        </w:rPr>
        <w:t>年的论文是</w:t>
      </w:r>
      <w:r>
        <w:rPr>
          <w:rStyle w:val="any"/>
          <w:rFonts w:ascii="Times New Roman" w:eastAsia="Times New Roman" w:hAnsi="Times New Roman" w:cs="Times New Roman"/>
          <w:spacing w:val="8"/>
        </w:rPr>
        <w:t>Shui-Long Guo et al., International Journal of Biological Sciences 2011; 7(5):567-574, doi:10.7150/ijbs.7.567.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如下图粉色和橙色的方框所示，这三篇论文的西方印迹非常相似。此外，</w:t>
      </w:r>
      <w:r>
        <w:rPr>
          <w:rStyle w:val="any"/>
          <w:rFonts w:ascii="Times New Roman" w:eastAsia="Times New Roman" w:hAnsi="Times New Roman" w:cs="Times New Roman"/>
          <w:spacing w:val="8"/>
        </w:rPr>
        <w:t>2011</w:t>
      </w:r>
      <w:r>
        <w:rPr>
          <w:rStyle w:val="any"/>
          <w:rFonts w:ascii="PMingLiU" w:eastAsia="PMingLiU" w:hAnsi="PMingLiU" w:cs="PMingLiU"/>
          <w:spacing w:val="8"/>
        </w:rPr>
        <w:t>年的论文</w:t>
      </w:r>
      <w:r>
        <w:rPr>
          <w:rStyle w:val="any"/>
          <w:rFonts w:ascii="Times New Roman" w:eastAsia="Times New Roman" w:hAnsi="Times New Roman" w:cs="Times New Roman"/>
          <w:spacing w:val="8"/>
        </w:rPr>
        <w:t>(</w:t>
      </w:r>
      <w:r>
        <w:rPr>
          <w:rStyle w:val="any"/>
          <w:rFonts w:ascii="PMingLiU" w:eastAsia="PMingLiU" w:hAnsi="PMingLiU" w:cs="PMingLiU"/>
          <w:spacing w:val="8"/>
        </w:rPr>
        <w:t>可能是原始的</w:t>
      </w:r>
      <w:r>
        <w:rPr>
          <w:rStyle w:val="any"/>
          <w:rFonts w:ascii="Times New Roman" w:eastAsia="Times New Roman" w:hAnsi="Times New Roman" w:cs="Times New Roman"/>
          <w:spacing w:val="8"/>
        </w:rPr>
        <w:t>)</w:t>
      </w:r>
      <w:r>
        <w:rPr>
          <w:rStyle w:val="any"/>
          <w:rFonts w:ascii="PMingLiU" w:eastAsia="PMingLiU" w:hAnsi="PMingLiU" w:cs="PMingLiU"/>
          <w:spacing w:val="8"/>
        </w:rPr>
        <w:t>有</w:t>
      </w:r>
      <w:r>
        <w:rPr>
          <w:rStyle w:val="any"/>
          <w:rFonts w:ascii="Times New Roman" w:eastAsia="Times New Roman" w:hAnsi="Times New Roman" w:cs="Times New Roman"/>
          <w:spacing w:val="8"/>
        </w:rPr>
        <w:t>miRNA</w:t>
      </w:r>
      <w:r>
        <w:rPr>
          <w:rStyle w:val="any"/>
          <w:rFonts w:ascii="PMingLiU" w:eastAsia="PMingLiU" w:hAnsi="PMingLiU" w:cs="PMingLiU"/>
          <w:spacing w:val="8"/>
        </w:rPr>
        <w:t>结合位点，该位点在</w:t>
      </w:r>
      <w:r>
        <w:rPr>
          <w:rStyle w:val="any"/>
          <w:rFonts w:ascii="Times New Roman" w:eastAsia="Times New Roman" w:hAnsi="Times New Roman" w:cs="Times New Roman"/>
          <w:spacing w:val="8"/>
        </w:rPr>
        <w:t>2015</w:t>
      </w:r>
      <w:r>
        <w:rPr>
          <w:rStyle w:val="any"/>
          <w:rFonts w:ascii="PMingLiU" w:eastAsia="PMingLiU" w:hAnsi="PMingLiU" w:cs="PMingLiU"/>
          <w:spacing w:val="8"/>
        </w:rPr>
        <w:t>年的两篇论文的图</w:t>
      </w:r>
      <w:r>
        <w:rPr>
          <w:rStyle w:val="any"/>
          <w:rFonts w:ascii="Times New Roman" w:eastAsia="Times New Roman" w:hAnsi="Times New Roman" w:cs="Times New Roman"/>
          <w:spacing w:val="8"/>
        </w:rPr>
        <w:t>5A</w:t>
      </w:r>
      <w:r>
        <w:rPr>
          <w:rStyle w:val="any"/>
          <w:rFonts w:ascii="PMingLiU" w:eastAsia="PMingLiU" w:hAnsi="PMingLiU" w:cs="PMingLiU"/>
          <w:spacing w:val="8"/>
        </w:rPr>
        <w:t>的图例中描述，但没有显示出来。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41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51389" name=""/>
                    <pic:cNvPicPr>
                      <a:picLocks noChangeAspect="1"/>
                    </pic:cNvPicPr>
                  </pic:nvPicPr>
                  <pic:blipFill>
                    <a:blip xmlns:r="http://schemas.openxmlformats.org/officeDocument/2006/relationships" r:embed="rId7"/>
                    <a:stretch>
                      <a:fillRect/>
                    </a:stretch>
                  </pic:blipFill>
                  <pic:spPr>
                    <a:xfrm>
                      <a:off x="0" y="0"/>
                      <a:ext cx="5486400" cy="644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Zhen Shen IJCEM 2015</w:t>
      </w:r>
      <w:r>
        <w:rPr>
          <w:rStyle w:val="any"/>
          <w:rFonts w:ascii="PMingLiU" w:eastAsia="PMingLiU" w:hAnsi="PMingLiU" w:cs="PMingLiU"/>
          <w:spacing w:val="8"/>
        </w:rPr>
        <w:t>论文的图</w:t>
      </w:r>
      <w:r>
        <w:rPr>
          <w:rStyle w:val="any"/>
          <w:rFonts w:ascii="Times New Roman" w:eastAsia="Times New Roman" w:hAnsi="Times New Roman" w:cs="Times New Roman"/>
          <w:spacing w:val="8"/>
        </w:rPr>
        <w:t>6</w:t>
      </w:r>
      <w:r>
        <w:rPr>
          <w:rStyle w:val="any"/>
          <w:rFonts w:ascii="PMingLiU" w:eastAsia="PMingLiU" w:hAnsi="PMingLiU" w:cs="PMingLiU"/>
          <w:spacing w:val="8"/>
        </w:rPr>
        <w:t>（但不是</w:t>
      </w:r>
      <w:r>
        <w:rPr>
          <w:rStyle w:val="any"/>
          <w:rFonts w:ascii="Times New Roman" w:eastAsia="Times New Roman" w:hAnsi="Times New Roman" w:cs="Times New Roman"/>
          <w:spacing w:val="8"/>
        </w:rPr>
        <w:t>Xiao Heng Xu IJCME 2015</w:t>
      </w:r>
      <w:r>
        <w:rPr>
          <w:rStyle w:val="any"/>
          <w:rFonts w:ascii="PMingLiU" w:eastAsia="PMingLiU" w:hAnsi="PMingLiU" w:cs="PMingLiU"/>
          <w:spacing w:val="8"/>
        </w:rPr>
        <w:t>论文）与我称之为论文</w:t>
      </w:r>
      <w:r>
        <w:rPr>
          <w:rStyle w:val="any"/>
          <w:rFonts w:ascii="Times New Roman" w:eastAsia="Times New Roman" w:hAnsi="Times New Roman" w:cs="Times New Roman"/>
          <w:spacing w:val="8"/>
        </w:rPr>
        <w:t>#8</w:t>
      </w:r>
      <w:r>
        <w:rPr>
          <w:rStyle w:val="any"/>
          <w:rFonts w:ascii="PMingLiU" w:eastAsia="PMingLiU" w:hAnsi="PMingLiU" w:cs="PMingLiU"/>
          <w:spacing w:val="8"/>
        </w:rPr>
        <w:t>的图</w:t>
      </w:r>
      <w:r>
        <w:rPr>
          <w:rStyle w:val="any"/>
          <w:rFonts w:ascii="Times New Roman" w:eastAsia="Times New Roman" w:hAnsi="Times New Roman" w:cs="Times New Roman"/>
          <w:spacing w:val="8"/>
        </w:rPr>
        <w:t>6</w:t>
      </w:r>
      <w:r>
        <w:rPr>
          <w:rStyle w:val="any"/>
          <w:rFonts w:ascii="PMingLiU" w:eastAsia="PMingLiU" w:hAnsi="PMingLiU" w:cs="PMingLiU"/>
          <w:spacing w:val="8"/>
        </w:rPr>
        <w:t>非常相似，即</w:t>
      </w:r>
      <w:r>
        <w:rPr>
          <w:rStyle w:val="any"/>
          <w:rFonts w:ascii="Times New Roman" w:eastAsia="Times New Roman" w:hAnsi="Times New Roman" w:cs="Times New Roman"/>
          <w:spacing w:val="8"/>
        </w:rPr>
        <w:t>Jun Tie</w:t>
      </w:r>
      <w:r>
        <w:rPr>
          <w:rStyle w:val="any"/>
          <w:rFonts w:ascii="PMingLiU" w:eastAsia="PMingLiU" w:hAnsi="PMingLiU" w:cs="PMingLiU"/>
          <w:spacing w:val="8"/>
        </w:rPr>
        <w:t>等人，</w:t>
      </w:r>
      <w:r>
        <w:rPr>
          <w:rStyle w:val="any"/>
          <w:rFonts w:ascii="Times New Roman" w:eastAsia="Times New Roman" w:hAnsi="Times New Roman" w:cs="Times New Roman"/>
          <w:spacing w:val="8"/>
        </w:rPr>
        <w:t>PLOS Genet 6</w:t>
      </w:r>
      <w:r>
        <w:rPr>
          <w:rStyle w:val="any"/>
          <w:rFonts w:ascii="PMingLiU" w:eastAsia="PMingLiU" w:hAnsi="PMingLiU" w:cs="PMingLiU"/>
          <w:spacing w:val="8"/>
        </w:rPr>
        <w:t>（</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e1000879</w:t>
      </w:r>
      <w:r>
        <w:rPr>
          <w:rStyle w:val="any"/>
          <w:rFonts w:ascii="PMingLiU" w:eastAsia="PMingLiU" w:hAnsi="PMingLiU" w:cs="PMingLiU"/>
          <w:spacing w:val="8"/>
        </w:rPr>
        <w:t>（</w:t>
      </w:r>
      <w:r>
        <w:rPr>
          <w:rStyle w:val="any"/>
          <w:rFonts w:ascii="Times New Roman" w:eastAsia="Times New Roman" w:hAnsi="Times New Roman" w:cs="Times New Roman"/>
          <w:spacing w:val="8"/>
        </w:rPr>
        <w:t>2010</w:t>
      </w:r>
      <w:r>
        <w:rPr>
          <w:rStyle w:val="any"/>
          <w:rFonts w:ascii="PMingLiU" w:eastAsia="PMingLiU" w:hAnsi="PMingLiU" w:cs="PMingLiU"/>
          <w:spacing w:val="8"/>
        </w:rPr>
        <w:t>）。</w:t>
      </w:r>
      <w:r>
        <w:rPr>
          <w:rStyle w:val="any"/>
          <w:rFonts w:ascii="Times New Roman" w:eastAsia="Times New Roman" w:hAnsi="Times New Roman" w:cs="Times New Roman"/>
          <w:spacing w:val="8"/>
        </w:rPr>
        <w:t>doi:10.1371/</w:t>
      </w:r>
      <w:r>
        <w:rPr>
          <w:rStyle w:val="any"/>
          <w:rFonts w:ascii="PMingLiU" w:eastAsia="PMingLiU" w:hAnsi="PMingLiU" w:cs="PMingLiU"/>
          <w:spacing w:val="8"/>
        </w:rPr>
        <w:t>期刊</w:t>
      </w:r>
      <w:r>
        <w:rPr>
          <w:rStyle w:val="any"/>
          <w:rFonts w:ascii="Times New Roman" w:eastAsia="Times New Roman" w:hAnsi="Times New Roman" w:cs="Times New Roman"/>
          <w:spacing w:val="8"/>
        </w:rPr>
        <w:t>.</w:t>
      </w:r>
      <w:r>
        <w:rPr>
          <w:rStyle w:val="any"/>
          <w:rFonts w:ascii="PMingLiU" w:eastAsia="PMingLiU" w:hAnsi="PMingLiU" w:cs="PMingLiU"/>
          <w:spacing w:val="8"/>
        </w:rPr>
        <w:t>第</w:t>
      </w:r>
      <w:r>
        <w:rPr>
          <w:rStyle w:val="any"/>
          <w:rFonts w:ascii="Times New Roman" w:eastAsia="Times New Roman" w:hAnsi="Times New Roman" w:cs="Times New Roman"/>
          <w:spacing w:val="8"/>
        </w:rPr>
        <w:t>1000879</w:t>
      </w:r>
      <w:r>
        <w:rPr>
          <w:rStyle w:val="any"/>
          <w:rFonts w:ascii="PMingLiU" w:eastAsia="PMingLiU" w:hAnsi="PMingLiU" w:cs="PMingLiU"/>
          <w:spacing w:val="8"/>
        </w:rPr>
        <w:t>期。这篇论文</w:t>
      </w:r>
      <w:r>
        <w:rPr>
          <w:rStyle w:val="any"/>
          <w:rFonts w:ascii="Times New Roman" w:eastAsia="Times New Roman" w:hAnsi="Times New Roman" w:cs="Times New Roman"/>
          <w:spacing w:val="8"/>
        </w:rPr>
        <w:t>#8</w:t>
      </w:r>
      <w:r>
        <w:rPr>
          <w:rStyle w:val="any"/>
          <w:rFonts w:ascii="PMingLiU" w:eastAsia="PMingLiU" w:hAnsi="PMingLiU" w:cs="PMingLiU"/>
          <w:spacing w:val="8"/>
        </w:rPr>
        <w:t>似乎是</w:t>
      </w:r>
      <w:r>
        <w:rPr>
          <w:rStyle w:val="any"/>
          <w:rFonts w:ascii="Times New Roman" w:eastAsia="Times New Roman" w:hAnsi="Times New Roman" w:cs="Times New Roman"/>
          <w:spacing w:val="8"/>
        </w:rPr>
        <w:t>Zhen-Shen</w:t>
      </w:r>
      <w:r>
        <w:rPr>
          <w:rStyle w:val="any"/>
          <w:rFonts w:ascii="PMingLiU" w:eastAsia="PMingLiU" w:hAnsi="PMingLiU" w:cs="PMingLiU"/>
          <w:spacing w:val="8"/>
        </w:rPr>
        <w:t>论文图</w:t>
      </w:r>
      <w:r>
        <w:rPr>
          <w:rStyle w:val="any"/>
          <w:rFonts w:ascii="Times New Roman" w:eastAsia="Times New Roman" w:hAnsi="Times New Roman" w:cs="Times New Roman"/>
          <w:spacing w:val="8"/>
        </w:rPr>
        <w:t>6</w:t>
      </w:r>
      <w:r>
        <w:rPr>
          <w:rStyle w:val="any"/>
          <w:rFonts w:ascii="PMingLiU" w:eastAsia="PMingLiU" w:hAnsi="PMingLiU" w:cs="PMingLiU"/>
          <w:spacing w:val="8"/>
        </w:rPr>
        <w:t>所示的蛋白质印迹和细胞侵袭照片的来源。这些图表似乎也显示了类似的数据，尽管是重新绘制的。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154202"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80504" name=""/>
                    <pic:cNvPicPr>
                      <a:picLocks noChangeAspect="1"/>
                    </pic:cNvPicPr>
                  </pic:nvPicPr>
                  <pic:blipFill>
                    <a:blip xmlns:r="http://schemas.openxmlformats.org/officeDocument/2006/relationships" r:embed="rId8"/>
                    <a:stretch>
                      <a:fillRect/>
                    </a:stretch>
                  </pic:blipFill>
                  <pic:spPr>
                    <a:xfrm>
                      <a:off x="0" y="0"/>
                      <a:ext cx="315420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Debora Weber-Wulff </w:t>
      </w:r>
      <w:r>
        <w:rPr>
          <w:rStyle w:val="any"/>
          <w:rFonts w:ascii="PMingLiU" w:eastAsia="PMingLiU" w:hAnsi="PMingLiU" w:cs="PMingLiU"/>
          <w:b/>
          <w:bCs/>
          <w:spacing w:val="8"/>
        </w:rPr>
        <w:t>也取得了一定发现：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还有相当多的文本重叠，只是癌症的类型发生了变化：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左图：《国际临床实验医学杂志》</w:t>
      </w:r>
      <w:r>
        <w:rPr>
          <w:rStyle w:val="any"/>
          <w:rFonts w:ascii="Times New Roman" w:eastAsia="Times New Roman" w:hAnsi="Times New Roman" w:cs="Times New Roman"/>
          <w:spacing w:val="8"/>
        </w:rPr>
        <w:t>2015</w:t>
      </w:r>
      <w:r>
        <w:rPr>
          <w:rStyle w:val="any"/>
          <w:rFonts w:ascii="PMingLiU" w:eastAsia="PMingLiU" w:hAnsi="PMingLiU" w:cs="PMingLiU"/>
          <w:spacing w:val="8"/>
        </w:rPr>
        <w:t>年版；</w:t>
      </w:r>
      <w:r>
        <w:rPr>
          <w:rStyle w:val="any"/>
          <w:rFonts w:ascii="Times New Roman" w:eastAsia="Times New Roman" w:hAnsi="Times New Roman" w:cs="Times New Roman"/>
          <w:spacing w:val="8"/>
        </w:rPr>
        <w:t>8(5): 6773–6783.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右图：《国际临床实验医学杂志》</w:t>
      </w:r>
      <w:r>
        <w:rPr>
          <w:rStyle w:val="any"/>
          <w:rFonts w:ascii="Times New Roman" w:eastAsia="Times New Roman" w:hAnsi="Times New Roman" w:cs="Times New Roman"/>
          <w:spacing w:val="8"/>
        </w:rPr>
        <w:t>2015</w:t>
      </w:r>
      <w:r>
        <w:rPr>
          <w:rStyle w:val="any"/>
          <w:rFonts w:ascii="PMingLiU" w:eastAsia="PMingLiU" w:hAnsi="PMingLiU" w:cs="PMingLiU"/>
          <w:spacing w:val="8"/>
        </w:rPr>
        <w:t>年版；</w:t>
      </w:r>
      <w:r>
        <w:rPr>
          <w:rStyle w:val="any"/>
          <w:rFonts w:ascii="Times New Roman" w:eastAsia="Times New Roman" w:hAnsi="Times New Roman" w:cs="Times New Roman"/>
          <w:spacing w:val="8"/>
        </w:rPr>
        <w:t>8(5): 6957–6966.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8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86606" name=""/>
                    <pic:cNvPicPr>
                      <a:picLocks noChangeAspect="1"/>
                    </pic:cNvPicPr>
                  </pic:nvPicPr>
                  <pic:blipFill>
                    <a:blip xmlns:r="http://schemas.openxmlformats.org/officeDocument/2006/relationships" r:embed="rId9"/>
                    <a:stretch>
                      <a:fillRect/>
                    </a:stretch>
                  </pic:blipFill>
                  <pic:spPr>
                    <a:xfrm>
                      <a:off x="0" y="0"/>
                      <a:ext cx="5486400" cy="3078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撤稿，约在</w:t>
      </w:r>
      <w:r>
        <w:rPr>
          <w:rStyle w:val="any"/>
          <w:rFonts w:ascii="Times New Roman" w:eastAsia="Times New Roman" w:hAnsi="Times New Roman" w:cs="Times New Roman"/>
          <w:b/>
          <w:bCs/>
          <w:spacing w:val="8"/>
        </w:rPr>
        <w:t xml:space="preserve"> 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3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https://e-century.us/files/ijcem/18/3/ijcem2503002.pdf</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在该出版物中报告的伪造材料和</w:t>
      </w:r>
      <w:r>
        <w:rPr>
          <w:rStyle w:val="any"/>
          <w:rFonts w:ascii="Times New Roman" w:eastAsia="Times New Roman" w:hAnsi="Times New Roman" w:cs="Times New Roman"/>
          <w:spacing w:val="8"/>
        </w:rPr>
        <w:t>/</w:t>
      </w:r>
      <w:r>
        <w:rPr>
          <w:rStyle w:val="any"/>
          <w:rFonts w:ascii="PMingLiU" w:eastAsia="PMingLiU" w:hAnsi="PMingLiU" w:cs="PMingLiU"/>
          <w:spacing w:val="8"/>
        </w:rPr>
        <w:t>或数据已被一位知识渊博的读者发现，并随后经编辑部的进一步调查得到证实。因此，根据本期刊的政策和编辑决定，整篇文章已被撤稿。</w:t>
      </w:r>
      <w:r>
        <w:rPr>
          <w:rStyle w:val="any"/>
          <w:rFonts w:ascii="Times New Roman" w:eastAsia="Times New Roman" w:hAnsi="Times New Roman" w:cs="Times New Roman"/>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https://www.pubpeer.org/publications/9E52C2C042AA10D4E446F0721A3597#0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我们的全网查重系统收录了</w:t>
      </w:r>
      <w:r>
        <w:rPr>
          <w:rStyle w:val="any"/>
          <w:rFonts w:ascii="Times New Roman" w:eastAsia="Times New Roman" w:hAnsi="Times New Roman" w:cs="Times New Roman"/>
          <w:spacing w:val="8"/>
        </w:rPr>
        <w:t xml:space="preserve"> Pubmed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7000 </w:t>
      </w:r>
      <w:r>
        <w:rPr>
          <w:rStyle w:val="any"/>
          <w:rFonts w:ascii="PMingLiU" w:eastAsia="PMingLiU" w:hAnsi="PMingLiU" w:cs="PMingLiU"/>
          <w:spacing w:val="8"/>
        </w:rPr>
        <w:t>万</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已发表图库，让您的待查图片可以和已发表论文的图片进行对比，防止图片误用，为您的论文发表保驾护航！基于</w:t>
      </w:r>
      <w:r>
        <w:rPr>
          <w:rStyle w:val="any"/>
          <w:rFonts w:ascii="Times New Roman" w:eastAsia="Times New Roman" w:hAnsi="Times New Roman" w:cs="Times New Roman"/>
          <w:spacing w:val="8"/>
        </w:rPr>
        <w:t>AI</w:t>
      </w:r>
      <w:r>
        <w:rPr>
          <w:rStyle w:val="any"/>
          <w:rFonts w:ascii="PMingLiU" w:eastAsia="PMingLiU" w:hAnsi="PMingLiU" w:cs="PMingLiU"/>
          <w:spacing w:val="8"/>
        </w:rPr>
        <w:t>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如果您有任何建议或需要图片查重帮助，请随时通过客服</w:t>
      </w:r>
      <w:r>
        <w:rPr>
          <w:rStyle w:val="any"/>
          <w:rFonts w:ascii="Times New Roman" w:eastAsia="Times New Roman" w:hAnsi="Times New Roman" w:cs="Times New Roman"/>
          <w:b/>
          <w:bCs/>
          <w:spacing w:val="8"/>
        </w:rPr>
        <w:t>QQ</w:t>
      </w:r>
      <w:r>
        <w:rPr>
          <w:rStyle w:val="any"/>
          <w:rFonts w:ascii="PMingLiU" w:eastAsia="PMingLiU" w:hAnsi="PMingLiU" w:cs="PMingLiU"/>
          <w:b/>
          <w:bCs/>
          <w:spacing w:val="8"/>
        </w:rPr>
        <w:t>号</w:t>
      </w:r>
      <w:r>
        <w:rPr>
          <w:rStyle w:val="any"/>
          <w:rFonts w:ascii="Times New Roman" w:eastAsia="Times New Roman" w:hAnsi="Times New Roman" w:cs="Times New Roman"/>
          <w:b/>
          <w:bCs/>
          <w:spacing w:val="8"/>
        </w:rPr>
        <w:t>3639926437</w:t>
      </w:r>
      <w:r>
        <w:rPr>
          <w:rStyle w:val="any"/>
          <w:rFonts w:ascii="PMingLiU" w:eastAsia="PMingLiU" w:hAnsi="PMingLiU" w:cs="PMingLiU"/>
          <w:b/>
          <w:bCs/>
          <w:spacing w:val="8"/>
        </w:rPr>
        <w:t>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345977576271577094"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360&amp;idx=1&amp;sn=495868c77f550b2ed338b00b7045a3bb&amp;chksm=c0d385c0f01c7b18d3a9a4e48de76b88e918a97593e583a92e924a2981a13c35f58524254816&amp;scene=126&amp;sessionid=174387264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