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关于不予追认孔老夫子正高级教师的批复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22:45:52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96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鲁教职评</w:t>
      </w:r>
      <w:r>
        <w:rPr>
          <w:rStyle w:val="any"/>
          <w:rFonts w:ascii="Cambria Math" w:eastAsia="Cambria Math" w:hAnsi="Cambria Math" w:cs="Cambria Math"/>
          <w:b/>
          <w:bCs/>
          <w:spacing w:val="8"/>
        </w:rPr>
        <w:t>〔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Cambria Math" w:eastAsia="Cambria Math" w:hAnsi="Cambria Math" w:cs="Cambria Math"/>
          <w:b/>
          <w:bCs/>
          <w:spacing w:val="8"/>
        </w:rPr>
        <w:t>〕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XX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经山东省中小学教师职称评审委员会核查，孔子同志申报正高级教师职称材料不符合《新时代中小学教师职称评审实施办法》相关规定，现批复如下：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不予通过原因：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spacing w:val="8"/>
        </w:rPr>
        <w:t>资质缺失：无国民教育序列学历证明、教师资格证及继续教育合格证明；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spacing w:val="8"/>
        </w:rPr>
        <w:t>岗位要求不达标：未提供明确学科学段任教证明，年均课时量不足标准要求的</w:t>
      </w:r>
      <w:r>
        <w:rPr>
          <w:rStyle w:val="any"/>
          <w:rFonts w:ascii="Times New Roman" w:eastAsia="Times New Roman" w:hAnsi="Times New Roman" w:cs="Times New Roman"/>
          <w:spacing w:val="8"/>
        </w:rPr>
        <w:t>60%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spacing w:val="8"/>
        </w:rPr>
        <w:t>教学规范欠缺：无系统教学方案及年度考核材料，教学过程性记录不完整；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spacing w:val="8"/>
        </w:rPr>
        <w:t>教研成果不足：代表作《论语》系弟子整理的口述实录，未以第一作者身份在核心期刊发表论文；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5. </w:t>
      </w:r>
      <w:r>
        <w:rPr>
          <w:rStyle w:val="any"/>
          <w:rFonts w:ascii="PMingLiU" w:eastAsia="PMingLiU" w:hAnsi="PMingLiU" w:cs="PMingLiU"/>
          <w:spacing w:val="8"/>
        </w:rPr>
        <w:t>教学质量存疑：门下弟子三千，经考核达到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贤人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标准者仅七十二人（优秀率</w:t>
      </w:r>
      <w:r>
        <w:rPr>
          <w:rStyle w:val="any"/>
          <w:rFonts w:ascii="Times New Roman" w:eastAsia="Times New Roman" w:hAnsi="Times New Roman" w:cs="Times New Roman"/>
          <w:spacing w:val="8"/>
        </w:rPr>
        <w:t>2.4%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6. </w:t>
      </w:r>
      <w:r>
        <w:rPr>
          <w:rStyle w:val="any"/>
          <w:rFonts w:ascii="PMingLiU" w:eastAsia="PMingLiU" w:hAnsi="PMingLiU" w:cs="PMingLiU"/>
          <w:spacing w:val="8"/>
        </w:rPr>
        <w:t>师德师风问题：存在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唯女子与小人为难养也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等不当言论，不符合《新时代中小学教师职业行为十项准则》要求。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评审意见：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建议申请人加强思想政治学习，完善学历资质，规范教学档案建设，提升教研成果质量。待满足评审条件后，可按规定程序重新申报。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山东省中小学教师职称评审委员会办公室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72&amp;idx=1&amp;sn=12802210070407eb7eaa475500be0feb&amp;chksm=c02012f2462e8711ec6ddf527e6c098b35bb0244c753eed5546c003872f69c827fed05d38455&amp;scene=126&amp;sessionid=1743872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