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学术诚信风暴：中山大学孙逸仙纪念医院陈伟团队研究论文的图像争议如何揭示学术界的挑战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学术需风清</w:t>
      </w: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2025-04-03 17:09:50</w:t>
      </w:r>
      <w:r>
        <w:rPr>
          <w:rStyle w:val="richmediametalistem"/>
          <w:rFonts w:ascii="PMingLiU" w:eastAsia="PMingLiU" w:hAnsi="PMingLiU" w:cs="PMingLiU"/>
          <w:color w:val="A5A5A5"/>
          <w:spacing w:val="8"/>
          <w:sz w:val="23"/>
          <w:szCs w:val="23"/>
        </w:rPr>
        <w:t>福建</w:t>
      </w:r>
    </w:p>
    <w:p>
      <w:pPr>
        <w:spacing w:before="15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150" w:line="432" w:lineRule="atLeast"/>
        <w:ind w:left="375" w:right="375"/>
        <w:jc w:val="center"/>
        <w:rPr>
          <w:rStyle w:val="any"/>
          <w:rFonts w:ascii="Times New Roman" w:eastAsia="Times New Roman" w:hAnsi="Times New Roman" w:cs="Times New Roman"/>
          <w:color w:val="FFFFFF"/>
          <w:spacing w:val="8"/>
          <w:shd w:val="clear" w:color="auto" w:fill="8BE1E1"/>
        </w:rPr>
      </w:pPr>
      <w:r>
        <w:rPr>
          <w:rStyle w:val="any"/>
          <w:rFonts w:ascii="PMingLiU" w:eastAsia="PMingLiU" w:hAnsi="PMingLiU" w:cs="PMingLiU"/>
          <w:color w:val="FFFFFF"/>
          <w:spacing w:val="8"/>
          <w:shd w:val="clear" w:color="auto" w:fill="8BE1E1"/>
        </w:rPr>
        <w:t>背景与争议</w:t>
      </w:r>
    </w:p>
    <w:p>
      <w:pPr>
        <w:spacing w:before="0" w:after="0" w:line="384" w:lineRule="atLeast"/>
        <w:ind w:left="300" w:right="375"/>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05" w:lineRule="atLeast"/>
        <w:ind w:left="525" w:right="525"/>
        <w:jc w:val="both"/>
        <w:rPr>
          <w:rStyle w:val="any"/>
          <w:rFonts w:ascii="Times New Roman" w:eastAsia="Times New Roman" w:hAnsi="Times New Roman" w:cs="Times New Roman"/>
          <w:color w:val="616161"/>
          <w:spacing w:val="8"/>
          <w:sz w:val="23"/>
          <w:szCs w:val="23"/>
        </w:rPr>
      </w:pPr>
      <w:r>
        <w:rPr>
          <w:rStyle w:val="any"/>
          <w:rFonts w:ascii="PMingLiU" w:eastAsia="PMingLiU" w:hAnsi="PMingLiU" w:cs="PMingLiU"/>
          <w:color w:val="616161"/>
          <w:spacing w:val="8"/>
          <w:sz w:val="23"/>
          <w:szCs w:val="23"/>
        </w:rPr>
        <w:t>近日，一篇发表于</w:t>
      </w:r>
      <w:r>
        <w:rPr>
          <w:rStyle w:val="any"/>
          <w:rFonts w:ascii="Times New Roman" w:eastAsia="Times New Roman" w:hAnsi="Times New Roman" w:cs="Times New Roman"/>
          <w:color w:val="616161"/>
          <w:spacing w:val="8"/>
          <w:sz w:val="23"/>
          <w:szCs w:val="23"/>
        </w:rPr>
        <w:t>2014</w:t>
      </w:r>
      <w:r>
        <w:rPr>
          <w:rStyle w:val="any"/>
          <w:rFonts w:ascii="PMingLiU" w:eastAsia="PMingLiU" w:hAnsi="PMingLiU" w:cs="PMingLiU"/>
          <w:color w:val="616161"/>
          <w:spacing w:val="8"/>
          <w:sz w:val="23"/>
          <w:szCs w:val="23"/>
        </w:rPr>
        <w:t>年《</w:t>
      </w:r>
      <w:r>
        <w:rPr>
          <w:rStyle w:val="any"/>
          <w:rFonts w:ascii="Times New Roman" w:eastAsia="Times New Roman" w:hAnsi="Times New Roman" w:cs="Times New Roman"/>
          <w:color w:val="616161"/>
          <w:spacing w:val="8"/>
          <w:sz w:val="23"/>
          <w:szCs w:val="23"/>
        </w:rPr>
        <w:t>British Journal of Cancer</w:t>
      </w:r>
      <w:r>
        <w:rPr>
          <w:rStyle w:val="any"/>
          <w:rFonts w:ascii="PMingLiU" w:eastAsia="PMingLiU" w:hAnsi="PMingLiU" w:cs="PMingLiU"/>
          <w:color w:val="616161"/>
          <w:spacing w:val="8"/>
          <w:sz w:val="23"/>
          <w:szCs w:val="23"/>
        </w:rPr>
        <w:t>》的论文因涉及图像重复问题而引发热议。这篇题为</w:t>
      </w:r>
      <w:r>
        <w:rPr>
          <w:rStyle w:val="any"/>
          <w:rFonts w:ascii="Times New Roman" w:eastAsia="Times New Roman" w:hAnsi="Times New Roman" w:cs="Times New Roman"/>
          <w:color w:val="616161"/>
          <w:spacing w:val="8"/>
          <w:sz w:val="23"/>
          <w:szCs w:val="23"/>
        </w:rPr>
        <w:t>“Akt/Ezrin Tyr353/NFκB pathway regulates EGFinduced EMT and metastasis in tongue squamous cell carcinoma”</w:t>
      </w:r>
      <w:r>
        <w:rPr>
          <w:rStyle w:val="any"/>
          <w:rFonts w:ascii="PMingLiU" w:eastAsia="PMingLiU" w:hAnsi="PMingLiU" w:cs="PMingLiU"/>
          <w:color w:val="616161"/>
          <w:spacing w:val="8"/>
          <w:sz w:val="23"/>
          <w:szCs w:val="23"/>
        </w:rPr>
        <w:t>的研究，主要探讨了</w:t>
      </w:r>
      <w:r>
        <w:rPr>
          <w:rStyle w:val="any"/>
          <w:rFonts w:ascii="Times New Roman" w:eastAsia="Times New Roman" w:hAnsi="Times New Roman" w:cs="Times New Roman"/>
          <w:color w:val="616161"/>
          <w:spacing w:val="8"/>
          <w:sz w:val="23"/>
          <w:szCs w:val="23"/>
        </w:rPr>
        <w:t>Akt/Ezrin Tyr353/NFκB</w:t>
      </w:r>
      <w:r>
        <w:rPr>
          <w:rStyle w:val="any"/>
          <w:rFonts w:ascii="PMingLiU" w:eastAsia="PMingLiU" w:hAnsi="PMingLiU" w:cs="PMingLiU"/>
          <w:color w:val="616161"/>
          <w:spacing w:val="8"/>
          <w:sz w:val="23"/>
          <w:szCs w:val="23"/>
        </w:rPr>
        <w:t>通路在舌鳞状细胞癌中如何调控</w:t>
      </w:r>
      <w:r>
        <w:rPr>
          <w:rStyle w:val="any"/>
          <w:rFonts w:ascii="Times New Roman" w:eastAsia="Times New Roman" w:hAnsi="Times New Roman" w:cs="Times New Roman"/>
          <w:color w:val="616161"/>
          <w:spacing w:val="8"/>
          <w:sz w:val="23"/>
          <w:szCs w:val="23"/>
        </w:rPr>
        <w:t>EGF</w:t>
      </w:r>
      <w:r>
        <w:rPr>
          <w:rStyle w:val="any"/>
          <w:rFonts w:ascii="PMingLiU" w:eastAsia="PMingLiU" w:hAnsi="PMingLiU" w:cs="PMingLiU"/>
          <w:color w:val="616161"/>
          <w:spacing w:val="8"/>
          <w:sz w:val="23"/>
          <w:szCs w:val="23"/>
        </w:rPr>
        <w:t>诱导的上皮间质转化</w:t>
      </w:r>
      <w:r>
        <w:rPr>
          <w:rStyle w:val="any"/>
          <w:rFonts w:ascii="Times New Roman" w:eastAsia="Times New Roman" w:hAnsi="Times New Roman" w:cs="Times New Roman"/>
          <w:color w:val="616161"/>
          <w:spacing w:val="8"/>
          <w:sz w:val="23"/>
          <w:szCs w:val="23"/>
        </w:rPr>
        <w:t>(EMT)</w:t>
      </w:r>
      <w:r>
        <w:rPr>
          <w:rStyle w:val="any"/>
          <w:rFonts w:ascii="PMingLiU" w:eastAsia="PMingLiU" w:hAnsi="PMingLiU" w:cs="PMingLiU"/>
          <w:color w:val="616161"/>
          <w:spacing w:val="8"/>
          <w:sz w:val="23"/>
          <w:szCs w:val="23"/>
        </w:rPr>
        <w:t>及其转移机制。来自中山大学孙逸仙纪念医院的研究团队，包括第一作者王颖</w:t>
      </w:r>
      <w:r>
        <w:rPr>
          <w:rStyle w:val="any"/>
          <w:rFonts w:ascii="Times New Roman" w:eastAsia="Times New Roman" w:hAnsi="Times New Roman" w:cs="Times New Roman"/>
          <w:color w:val="616161"/>
          <w:spacing w:val="8"/>
          <w:sz w:val="23"/>
          <w:szCs w:val="23"/>
        </w:rPr>
        <w:t>(Y Wang)</w:t>
      </w:r>
      <w:r>
        <w:rPr>
          <w:rStyle w:val="any"/>
          <w:rFonts w:ascii="PMingLiU" w:eastAsia="PMingLiU" w:hAnsi="PMingLiU" w:cs="PMingLiU"/>
          <w:color w:val="616161"/>
          <w:spacing w:val="8"/>
          <w:sz w:val="23"/>
          <w:szCs w:val="23"/>
        </w:rPr>
        <w:t>和其他合著者林振</w:t>
      </w:r>
      <w:r>
        <w:rPr>
          <w:rStyle w:val="any"/>
          <w:rFonts w:ascii="Times New Roman" w:eastAsia="Times New Roman" w:hAnsi="Times New Roman" w:cs="Times New Roman"/>
          <w:color w:val="616161"/>
          <w:spacing w:val="8"/>
          <w:sz w:val="23"/>
          <w:szCs w:val="23"/>
        </w:rPr>
        <w:t>(Z Lin)</w:t>
      </w:r>
      <w:r>
        <w:rPr>
          <w:rStyle w:val="any"/>
          <w:rFonts w:ascii="PMingLiU" w:eastAsia="PMingLiU" w:hAnsi="PMingLiU" w:cs="PMingLiU"/>
          <w:color w:val="616161"/>
          <w:spacing w:val="8"/>
          <w:sz w:val="23"/>
          <w:szCs w:val="23"/>
        </w:rPr>
        <w:t>、孙丽</w:t>
      </w:r>
      <w:r>
        <w:rPr>
          <w:rStyle w:val="any"/>
          <w:rFonts w:ascii="Times New Roman" w:eastAsia="Times New Roman" w:hAnsi="Times New Roman" w:cs="Times New Roman"/>
          <w:color w:val="616161"/>
          <w:spacing w:val="8"/>
          <w:sz w:val="23"/>
          <w:szCs w:val="23"/>
        </w:rPr>
        <w:t>(L Sun)</w:t>
      </w:r>
      <w:r>
        <w:rPr>
          <w:rStyle w:val="any"/>
          <w:rFonts w:ascii="PMingLiU" w:eastAsia="PMingLiU" w:hAnsi="PMingLiU" w:cs="PMingLiU"/>
          <w:color w:val="616161"/>
          <w:spacing w:val="8"/>
          <w:sz w:val="23"/>
          <w:szCs w:val="23"/>
        </w:rPr>
        <w:t>、范思</w:t>
      </w:r>
      <w:r>
        <w:rPr>
          <w:rStyle w:val="any"/>
          <w:rFonts w:ascii="Times New Roman" w:eastAsia="Times New Roman" w:hAnsi="Times New Roman" w:cs="Times New Roman"/>
          <w:color w:val="616161"/>
          <w:spacing w:val="8"/>
          <w:sz w:val="23"/>
          <w:szCs w:val="23"/>
        </w:rPr>
        <w:t>(S Fan)</w:t>
      </w:r>
      <w:r>
        <w:rPr>
          <w:rStyle w:val="any"/>
          <w:rFonts w:ascii="PMingLiU" w:eastAsia="PMingLiU" w:hAnsi="PMingLiU" w:cs="PMingLiU"/>
          <w:color w:val="616161"/>
          <w:spacing w:val="8"/>
          <w:sz w:val="23"/>
          <w:szCs w:val="23"/>
        </w:rPr>
        <w:t>、黄志</w:t>
      </w:r>
      <w:r>
        <w:rPr>
          <w:rStyle w:val="any"/>
          <w:rFonts w:ascii="Times New Roman" w:eastAsia="Times New Roman" w:hAnsi="Times New Roman" w:cs="Times New Roman"/>
          <w:color w:val="616161"/>
          <w:spacing w:val="8"/>
          <w:sz w:val="23"/>
          <w:szCs w:val="23"/>
        </w:rPr>
        <w:t>(Z Huang)</w:t>
      </w:r>
      <w:r>
        <w:rPr>
          <w:rStyle w:val="any"/>
          <w:rFonts w:ascii="PMingLiU" w:eastAsia="PMingLiU" w:hAnsi="PMingLiU" w:cs="PMingLiU"/>
          <w:color w:val="616161"/>
          <w:spacing w:val="8"/>
          <w:sz w:val="23"/>
          <w:szCs w:val="23"/>
        </w:rPr>
        <w:t>、张东</w:t>
      </w:r>
      <w:r>
        <w:rPr>
          <w:rStyle w:val="any"/>
          <w:rFonts w:ascii="Times New Roman" w:eastAsia="Times New Roman" w:hAnsi="Times New Roman" w:cs="Times New Roman"/>
          <w:color w:val="616161"/>
          <w:spacing w:val="8"/>
          <w:sz w:val="23"/>
          <w:szCs w:val="23"/>
        </w:rPr>
        <w:t>(D Zhang)</w:t>
      </w:r>
      <w:r>
        <w:rPr>
          <w:rStyle w:val="any"/>
          <w:rFonts w:ascii="PMingLiU" w:eastAsia="PMingLiU" w:hAnsi="PMingLiU" w:cs="PMingLiU"/>
          <w:color w:val="616161"/>
          <w:spacing w:val="8"/>
          <w:sz w:val="23"/>
          <w:szCs w:val="23"/>
        </w:rPr>
        <w:t>、杨志</w:t>
      </w:r>
      <w:r>
        <w:rPr>
          <w:rStyle w:val="any"/>
          <w:rFonts w:ascii="Times New Roman" w:eastAsia="Times New Roman" w:hAnsi="Times New Roman" w:cs="Times New Roman"/>
          <w:color w:val="616161"/>
          <w:spacing w:val="8"/>
          <w:sz w:val="23"/>
          <w:szCs w:val="23"/>
        </w:rPr>
        <w:t>(Z Yang)</w:t>
      </w:r>
      <w:r>
        <w:rPr>
          <w:rStyle w:val="any"/>
          <w:rFonts w:ascii="PMingLiU" w:eastAsia="PMingLiU" w:hAnsi="PMingLiU" w:cs="PMingLiU"/>
          <w:color w:val="616161"/>
          <w:spacing w:val="8"/>
          <w:sz w:val="23"/>
          <w:szCs w:val="23"/>
        </w:rPr>
        <w:t>、李杰</w:t>
      </w:r>
      <w:r>
        <w:rPr>
          <w:rStyle w:val="any"/>
          <w:rFonts w:ascii="Times New Roman" w:eastAsia="Times New Roman" w:hAnsi="Times New Roman" w:cs="Times New Roman"/>
          <w:color w:val="616161"/>
          <w:spacing w:val="8"/>
          <w:sz w:val="23"/>
          <w:szCs w:val="23"/>
        </w:rPr>
        <w:t>(J Li)</w:t>
      </w:r>
      <w:r>
        <w:rPr>
          <w:rStyle w:val="any"/>
          <w:rFonts w:ascii="PMingLiU" w:eastAsia="PMingLiU" w:hAnsi="PMingLiU" w:cs="PMingLiU"/>
          <w:color w:val="616161"/>
          <w:spacing w:val="8"/>
          <w:sz w:val="23"/>
          <w:szCs w:val="23"/>
        </w:rPr>
        <w:t>、陈伟</w:t>
      </w:r>
      <w:r>
        <w:rPr>
          <w:rStyle w:val="any"/>
          <w:rFonts w:ascii="Times New Roman" w:eastAsia="Times New Roman" w:hAnsi="Times New Roman" w:cs="Times New Roman"/>
          <w:color w:val="616161"/>
          <w:spacing w:val="8"/>
          <w:sz w:val="23"/>
          <w:szCs w:val="23"/>
        </w:rPr>
        <w:t>(W Chen)</w:t>
      </w:r>
      <w:r>
        <w:rPr>
          <w:rStyle w:val="any"/>
          <w:rFonts w:ascii="PMingLiU" w:eastAsia="PMingLiU" w:hAnsi="PMingLiU" w:cs="PMingLiU"/>
          <w:color w:val="616161"/>
          <w:spacing w:val="8"/>
          <w:sz w:val="23"/>
          <w:szCs w:val="23"/>
        </w:rPr>
        <w:t>，在这篇论文中详细阐述了其研究发现。</w:t>
      </w:r>
    </w:p>
    <w:p>
      <w:pPr>
        <w:shd w:val="clear" w:color="auto" w:fill="FFFFFF"/>
        <w:spacing w:before="0" w:after="150" w:line="405" w:lineRule="atLeast"/>
        <w:ind w:left="525" w:right="525"/>
        <w:jc w:val="center"/>
        <w:rPr>
          <w:rStyle w:val="any"/>
          <w:rFonts w:ascii="Times New Roman" w:eastAsia="Times New Roman" w:hAnsi="Times New Roman" w:cs="Times New Roman"/>
          <w:color w:val="616161"/>
          <w:spacing w:val="8"/>
          <w:sz w:val="23"/>
          <w:szCs w:val="23"/>
        </w:rPr>
      </w:pPr>
      <w:r>
        <w:rPr>
          <w:rStyle w:val="any"/>
          <w:rFonts w:ascii="Times New Roman" w:eastAsia="Times New Roman" w:hAnsi="Times New Roman" w:cs="Times New Roman"/>
          <w:strike w:val="0"/>
          <w:color w:val="616161"/>
          <w:spacing w:val="8"/>
          <w:sz w:val="23"/>
          <w:szCs w:val="23"/>
          <w:u w:val="none"/>
        </w:rPr>
        <w:drawing>
          <wp:inline>
            <wp:extent cx="5486400" cy="302111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59772" name=""/>
                    <pic:cNvPicPr>
                      <a:picLocks noChangeAspect="1"/>
                    </pic:cNvPicPr>
                  </pic:nvPicPr>
                  <pic:blipFill>
                    <a:blip xmlns:r="http://schemas.openxmlformats.org/officeDocument/2006/relationships" r:embed="rId6"/>
                    <a:stretch>
                      <a:fillRect/>
                    </a:stretch>
                  </pic:blipFill>
                  <pic:spPr>
                    <a:xfrm>
                      <a:off x="0" y="0"/>
                      <a:ext cx="5486400" cy="3021117"/>
                    </a:xfrm>
                    <a:prstGeom prst="rect">
                      <a:avLst/>
                    </a:prstGeom>
                  </pic:spPr>
                </pic:pic>
              </a:graphicData>
            </a:graphic>
          </wp:inline>
        </w:drawing>
      </w:r>
    </w:p>
    <w:p>
      <w:pPr>
        <w:spacing w:before="15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150" w:line="432" w:lineRule="atLeast"/>
        <w:ind w:left="375" w:right="375"/>
        <w:jc w:val="center"/>
        <w:rPr>
          <w:rStyle w:val="any"/>
          <w:rFonts w:ascii="Times New Roman" w:eastAsia="Times New Roman" w:hAnsi="Times New Roman" w:cs="Times New Roman"/>
          <w:color w:val="FFFFFF"/>
          <w:spacing w:val="8"/>
          <w:shd w:val="clear" w:color="auto" w:fill="8BE1E1"/>
        </w:rPr>
      </w:pPr>
      <w:r>
        <w:rPr>
          <w:rStyle w:val="any"/>
          <w:rFonts w:ascii="PMingLiU" w:eastAsia="PMingLiU" w:hAnsi="PMingLiU" w:cs="PMingLiU"/>
          <w:color w:val="FFFFFF"/>
          <w:spacing w:val="8"/>
          <w:shd w:val="clear" w:color="auto" w:fill="8BE1E1"/>
        </w:rPr>
        <w:t>首次质疑</w:t>
      </w:r>
    </w:p>
    <w:p>
      <w:pPr>
        <w:spacing w:before="0" w:after="0" w:line="384" w:lineRule="atLeast"/>
        <w:ind w:left="300" w:right="375"/>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05" w:lineRule="atLeast"/>
        <w:ind w:left="525" w:right="525"/>
        <w:jc w:val="both"/>
        <w:rPr>
          <w:rStyle w:val="any"/>
          <w:rFonts w:ascii="Times New Roman" w:eastAsia="Times New Roman" w:hAnsi="Times New Roman" w:cs="Times New Roman"/>
          <w:color w:val="616161"/>
          <w:spacing w:val="8"/>
          <w:sz w:val="23"/>
          <w:szCs w:val="23"/>
        </w:rPr>
      </w:pPr>
      <w:r>
        <w:rPr>
          <w:rStyle w:val="any"/>
          <w:rFonts w:ascii="PMingLiU" w:eastAsia="PMingLiU" w:hAnsi="PMingLiU" w:cs="PMingLiU"/>
          <w:color w:val="616161"/>
          <w:spacing w:val="8"/>
          <w:sz w:val="23"/>
          <w:szCs w:val="23"/>
        </w:rPr>
        <w:t>在</w:t>
      </w:r>
      <w:r>
        <w:rPr>
          <w:rStyle w:val="any"/>
          <w:rFonts w:ascii="Times New Roman" w:eastAsia="Times New Roman" w:hAnsi="Times New Roman" w:cs="Times New Roman"/>
          <w:color w:val="616161"/>
          <w:spacing w:val="8"/>
          <w:sz w:val="23"/>
          <w:szCs w:val="23"/>
        </w:rPr>
        <w:t>2021</w:t>
      </w:r>
      <w:r>
        <w:rPr>
          <w:rStyle w:val="any"/>
          <w:rFonts w:ascii="PMingLiU" w:eastAsia="PMingLiU" w:hAnsi="PMingLiU" w:cs="PMingLiU"/>
          <w:color w:val="616161"/>
          <w:spacing w:val="8"/>
          <w:sz w:val="23"/>
          <w:szCs w:val="23"/>
        </w:rPr>
        <w:t>年</w:t>
      </w:r>
      <w:r>
        <w:rPr>
          <w:rStyle w:val="any"/>
          <w:rFonts w:ascii="Times New Roman" w:eastAsia="Times New Roman" w:hAnsi="Times New Roman" w:cs="Times New Roman"/>
          <w:color w:val="616161"/>
          <w:spacing w:val="8"/>
          <w:sz w:val="23"/>
          <w:szCs w:val="23"/>
        </w:rPr>
        <w:t>1</w:t>
      </w:r>
      <w:r>
        <w:rPr>
          <w:rStyle w:val="any"/>
          <w:rFonts w:ascii="PMingLiU" w:eastAsia="PMingLiU" w:hAnsi="PMingLiU" w:cs="PMingLiU"/>
          <w:color w:val="616161"/>
          <w:spacing w:val="8"/>
          <w:sz w:val="23"/>
          <w:szCs w:val="23"/>
        </w:rPr>
        <w:t>月，知名学者</w:t>
      </w:r>
      <w:r>
        <w:rPr>
          <w:rStyle w:val="any"/>
          <w:rFonts w:ascii="Times New Roman" w:eastAsia="Times New Roman" w:hAnsi="Times New Roman" w:cs="Times New Roman"/>
          <w:color w:val="616161"/>
          <w:spacing w:val="8"/>
          <w:sz w:val="23"/>
          <w:szCs w:val="23"/>
        </w:rPr>
        <w:t>Dendrodoa grossularia</w:t>
      </w:r>
      <w:r>
        <w:rPr>
          <w:rStyle w:val="any"/>
          <w:rFonts w:ascii="PMingLiU" w:eastAsia="PMingLiU" w:hAnsi="PMingLiU" w:cs="PMingLiU"/>
          <w:color w:val="616161"/>
          <w:spacing w:val="8"/>
          <w:sz w:val="23"/>
          <w:szCs w:val="23"/>
        </w:rPr>
        <w:t>在学术平台</w:t>
      </w:r>
      <w:r>
        <w:rPr>
          <w:rStyle w:val="any"/>
          <w:rFonts w:ascii="Times New Roman" w:eastAsia="Times New Roman" w:hAnsi="Times New Roman" w:cs="Times New Roman"/>
          <w:color w:val="616161"/>
          <w:spacing w:val="8"/>
          <w:sz w:val="23"/>
          <w:szCs w:val="23"/>
        </w:rPr>
        <w:t>PubPeer</w:t>
      </w:r>
      <w:r>
        <w:rPr>
          <w:rStyle w:val="any"/>
          <w:rFonts w:ascii="PMingLiU" w:eastAsia="PMingLiU" w:hAnsi="PMingLiU" w:cs="PMingLiU"/>
          <w:color w:val="616161"/>
          <w:spacing w:val="8"/>
          <w:sz w:val="23"/>
          <w:szCs w:val="23"/>
        </w:rPr>
        <w:t>上首次指出，这篇论文的图</w:t>
      </w:r>
      <w:r>
        <w:rPr>
          <w:rStyle w:val="any"/>
          <w:rFonts w:ascii="Times New Roman" w:eastAsia="Times New Roman" w:hAnsi="Times New Roman" w:cs="Times New Roman"/>
          <w:color w:val="616161"/>
          <w:spacing w:val="8"/>
          <w:sz w:val="23"/>
          <w:szCs w:val="23"/>
        </w:rPr>
        <w:t>3</w:t>
      </w:r>
      <w:r>
        <w:rPr>
          <w:rStyle w:val="any"/>
          <w:rFonts w:ascii="PMingLiU" w:eastAsia="PMingLiU" w:hAnsi="PMingLiU" w:cs="PMingLiU"/>
          <w:color w:val="616161"/>
          <w:spacing w:val="8"/>
          <w:sz w:val="23"/>
          <w:szCs w:val="23"/>
        </w:rPr>
        <w:t>中存在不同事物的图像重复问题，引发了学术界的关注和讨论。相关学者呼吁作者对此问题进行核查和解释，以维护研究的学术诚信。</w:t>
      </w:r>
    </w:p>
    <w:p>
      <w:pPr>
        <w:shd w:val="clear" w:color="auto" w:fill="FFFFFF"/>
        <w:spacing w:before="0" w:after="150" w:line="405" w:lineRule="atLeast"/>
        <w:ind w:left="525" w:right="525"/>
        <w:jc w:val="center"/>
        <w:rPr>
          <w:rStyle w:val="any"/>
          <w:rFonts w:ascii="Times New Roman" w:eastAsia="Times New Roman" w:hAnsi="Times New Roman" w:cs="Times New Roman"/>
          <w:color w:val="616161"/>
          <w:spacing w:val="8"/>
          <w:sz w:val="23"/>
          <w:szCs w:val="23"/>
        </w:rPr>
      </w:pPr>
      <w:r>
        <w:rPr>
          <w:rStyle w:val="any"/>
          <w:rFonts w:ascii="Times New Roman" w:eastAsia="Times New Roman" w:hAnsi="Times New Roman" w:cs="Times New Roman"/>
          <w:strike w:val="0"/>
          <w:color w:val="616161"/>
          <w:spacing w:val="8"/>
          <w:sz w:val="23"/>
          <w:szCs w:val="23"/>
          <w:u w:val="none"/>
        </w:rPr>
        <w:drawing>
          <wp:inline>
            <wp:extent cx="5486400" cy="24671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1136" name=""/>
                    <pic:cNvPicPr>
                      <a:picLocks noChangeAspect="1"/>
                    </pic:cNvPicPr>
                  </pic:nvPicPr>
                  <pic:blipFill>
                    <a:blip xmlns:r="http://schemas.openxmlformats.org/officeDocument/2006/relationships" r:embed="rId7"/>
                    <a:stretch>
                      <a:fillRect/>
                    </a:stretch>
                  </pic:blipFill>
                  <pic:spPr>
                    <a:xfrm>
                      <a:off x="0" y="0"/>
                      <a:ext cx="5486400" cy="2467133"/>
                    </a:xfrm>
                    <a:prstGeom prst="rect">
                      <a:avLst/>
                    </a:prstGeom>
                  </pic:spPr>
                </pic:pic>
              </a:graphicData>
            </a:graphic>
          </wp:inline>
        </w:drawing>
      </w:r>
    </w:p>
    <w:p>
      <w:pPr>
        <w:spacing w:before="15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150" w:line="432" w:lineRule="atLeast"/>
        <w:ind w:left="375" w:right="375"/>
        <w:jc w:val="center"/>
        <w:rPr>
          <w:rStyle w:val="any"/>
          <w:rFonts w:ascii="Times New Roman" w:eastAsia="Times New Roman" w:hAnsi="Times New Roman" w:cs="Times New Roman"/>
          <w:color w:val="FFFFFF"/>
          <w:spacing w:val="8"/>
          <w:shd w:val="clear" w:color="auto" w:fill="8BE1E1"/>
        </w:rPr>
      </w:pPr>
      <w:r>
        <w:rPr>
          <w:rStyle w:val="any"/>
          <w:rFonts w:ascii="PMingLiU" w:eastAsia="PMingLiU" w:hAnsi="PMingLiU" w:cs="PMingLiU"/>
          <w:color w:val="FFFFFF"/>
          <w:spacing w:val="8"/>
          <w:shd w:val="clear" w:color="auto" w:fill="8BE1E1"/>
        </w:rPr>
        <w:t>进一步质疑与技术手段</w:t>
      </w:r>
    </w:p>
    <w:p>
      <w:pPr>
        <w:spacing w:before="0" w:after="0" w:line="384" w:lineRule="atLeast"/>
        <w:ind w:left="300" w:right="375"/>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05" w:lineRule="atLeast"/>
        <w:ind w:left="525" w:right="525"/>
        <w:jc w:val="both"/>
        <w:rPr>
          <w:rStyle w:val="any"/>
          <w:rFonts w:ascii="Times New Roman" w:eastAsia="Times New Roman" w:hAnsi="Times New Roman" w:cs="Times New Roman"/>
          <w:color w:val="616161"/>
          <w:spacing w:val="8"/>
          <w:sz w:val="23"/>
          <w:szCs w:val="23"/>
        </w:rPr>
      </w:pPr>
      <w:r>
        <w:rPr>
          <w:rStyle w:val="any"/>
          <w:rFonts w:ascii="PMingLiU" w:eastAsia="PMingLiU" w:hAnsi="PMingLiU" w:cs="PMingLiU"/>
          <w:color w:val="616161"/>
          <w:spacing w:val="8"/>
          <w:sz w:val="23"/>
          <w:szCs w:val="23"/>
        </w:rPr>
        <w:t>到了</w:t>
      </w:r>
      <w:r>
        <w:rPr>
          <w:rStyle w:val="any"/>
          <w:rFonts w:ascii="Times New Roman" w:eastAsia="Times New Roman" w:hAnsi="Times New Roman" w:cs="Times New Roman"/>
          <w:color w:val="616161"/>
          <w:spacing w:val="8"/>
          <w:sz w:val="23"/>
          <w:szCs w:val="23"/>
        </w:rPr>
        <w:t>2025</w:t>
      </w:r>
      <w:r>
        <w:rPr>
          <w:rStyle w:val="any"/>
          <w:rFonts w:ascii="PMingLiU" w:eastAsia="PMingLiU" w:hAnsi="PMingLiU" w:cs="PMingLiU"/>
          <w:color w:val="616161"/>
          <w:spacing w:val="8"/>
          <w:sz w:val="23"/>
          <w:szCs w:val="23"/>
        </w:rPr>
        <w:t>年</w:t>
      </w:r>
      <w:r>
        <w:rPr>
          <w:rStyle w:val="any"/>
          <w:rFonts w:ascii="Times New Roman" w:eastAsia="Times New Roman" w:hAnsi="Times New Roman" w:cs="Times New Roman"/>
          <w:color w:val="616161"/>
          <w:spacing w:val="8"/>
          <w:sz w:val="23"/>
          <w:szCs w:val="23"/>
        </w:rPr>
        <w:t>3</w:t>
      </w:r>
      <w:r>
        <w:rPr>
          <w:rStyle w:val="any"/>
          <w:rFonts w:ascii="PMingLiU" w:eastAsia="PMingLiU" w:hAnsi="PMingLiU" w:cs="PMingLiU"/>
          <w:color w:val="616161"/>
          <w:spacing w:val="8"/>
          <w:sz w:val="23"/>
          <w:szCs w:val="23"/>
        </w:rPr>
        <w:t>月，</w:t>
      </w:r>
      <w:r>
        <w:rPr>
          <w:rStyle w:val="any"/>
          <w:rFonts w:ascii="Times New Roman" w:eastAsia="Times New Roman" w:hAnsi="Times New Roman" w:cs="Times New Roman"/>
          <w:color w:val="616161"/>
          <w:spacing w:val="8"/>
          <w:sz w:val="23"/>
          <w:szCs w:val="23"/>
        </w:rPr>
        <w:t>Sholto David</w:t>
      </w:r>
      <w:r>
        <w:rPr>
          <w:rStyle w:val="any"/>
          <w:rFonts w:ascii="PMingLiU" w:eastAsia="PMingLiU" w:hAnsi="PMingLiU" w:cs="PMingLiU"/>
          <w:color w:val="616161"/>
          <w:spacing w:val="8"/>
          <w:sz w:val="23"/>
          <w:szCs w:val="23"/>
        </w:rPr>
        <w:t>在同一平台上针对该论文发表了进一步的质疑。他使用</w:t>
      </w:r>
      <w:r>
        <w:rPr>
          <w:rStyle w:val="any"/>
          <w:rFonts w:ascii="Times New Roman" w:eastAsia="Times New Roman" w:hAnsi="Times New Roman" w:cs="Times New Roman"/>
          <w:color w:val="616161"/>
          <w:spacing w:val="8"/>
          <w:sz w:val="23"/>
          <w:szCs w:val="23"/>
        </w:rPr>
        <w:t>ImageTwin.ai</w:t>
      </w:r>
      <w:r>
        <w:rPr>
          <w:rStyle w:val="any"/>
          <w:rFonts w:ascii="PMingLiU" w:eastAsia="PMingLiU" w:hAnsi="PMingLiU" w:cs="PMingLiU"/>
          <w:color w:val="616161"/>
          <w:spacing w:val="8"/>
          <w:sz w:val="23"/>
          <w:szCs w:val="23"/>
        </w:rPr>
        <w:t>工具对图</w:t>
      </w:r>
      <w:r>
        <w:rPr>
          <w:rStyle w:val="any"/>
          <w:rFonts w:ascii="Times New Roman" w:eastAsia="Times New Roman" w:hAnsi="Times New Roman" w:cs="Times New Roman"/>
          <w:color w:val="616161"/>
          <w:spacing w:val="8"/>
          <w:sz w:val="23"/>
          <w:szCs w:val="23"/>
        </w:rPr>
        <w:t>4</w:t>
      </w:r>
      <w:r>
        <w:rPr>
          <w:rStyle w:val="any"/>
          <w:rFonts w:ascii="PMingLiU" w:eastAsia="PMingLiU" w:hAnsi="PMingLiU" w:cs="PMingLiU"/>
          <w:color w:val="616161"/>
          <w:spacing w:val="8"/>
          <w:sz w:val="23"/>
          <w:szCs w:val="23"/>
        </w:rPr>
        <w:t>进行了识别分析，并要求作者团队对该问题作出回应和澄清。</w:t>
      </w:r>
    </w:p>
    <w:p>
      <w:pPr>
        <w:shd w:val="clear" w:color="auto" w:fill="FFFFFF"/>
        <w:spacing w:before="0" w:after="150" w:line="405" w:lineRule="atLeast"/>
        <w:ind w:left="525" w:right="525"/>
        <w:jc w:val="center"/>
        <w:rPr>
          <w:rStyle w:val="any"/>
          <w:rFonts w:ascii="Times New Roman" w:eastAsia="Times New Roman" w:hAnsi="Times New Roman" w:cs="Times New Roman"/>
          <w:color w:val="616161"/>
          <w:spacing w:val="8"/>
          <w:sz w:val="23"/>
          <w:szCs w:val="23"/>
        </w:rPr>
      </w:pPr>
      <w:r>
        <w:rPr>
          <w:rStyle w:val="any"/>
          <w:rFonts w:ascii="Times New Roman" w:eastAsia="Times New Roman" w:hAnsi="Times New Roman" w:cs="Times New Roman"/>
          <w:strike w:val="0"/>
          <w:color w:val="616161"/>
          <w:spacing w:val="8"/>
          <w:sz w:val="23"/>
          <w:szCs w:val="23"/>
          <w:u w:val="none"/>
        </w:rPr>
        <w:drawing>
          <wp:inline>
            <wp:extent cx="5486400" cy="307758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86396" name=""/>
                    <pic:cNvPicPr>
                      <a:picLocks noChangeAspect="1"/>
                    </pic:cNvPicPr>
                  </pic:nvPicPr>
                  <pic:blipFill>
                    <a:blip xmlns:r="http://schemas.openxmlformats.org/officeDocument/2006/relationships" r:embed="rId8"/>
                    <a:stretch>
                      <a:fillRect/>
                    </a:stretch>
                  </pic:blipFill>
                  <pic:spPr>
                    <a:xfrm>
                      <a:off x="0" y="0"/>
                      <a:ext cx="5486400" cy="3077586"/>
                    </a:xfrm>
                    <a:prstGeom prst="rect">
                      <a:avLst/>
                    </a:prstGeom>
                  </pic:spPr>
                </pic:pic>
              </a:graphicData>
            </a:graphic>
          </wp:inline>
        </w:drawing>
      </w:r>
    </w:p>
    <w:p>
      <w:pPr>
        <w:shd w:val="clear" w:color="auto" w:fill="FFFFFF"/>
        <w:spacing w:before="0" w:after="150" w:line="405" w:lineRule="atLeast"/>
        <w:ind w:left="525" w:right="525"/>
        <w:jc w:val="center"/>
        <w:rPr>
          <w:rStyle w:val="any"/>
          <w:rFonts w:ascii="Times New Roman" w:eastAsia="Times New Roman" w:hAnsi="Times New Roman" w:cs="Times New Roman"/>
          <w:color w:val="616161"/>
          <w:spacing w:val="8"/>
          <w:sz w:val="23"/>
          <w:szCs w:val="23"/>
        </w:rPr>
      </w:pPr>
      <w:r>
        <w:rPr>
          <w:rStyle w:val="any"/>
          <w:rFonts w:ascii="Times New Roman" w:eastAsia="Times New Roman" w:hAnsi="Times New Roman" w:cs="Times New Roman"/>
          <w:strike w:val="0"/>
          <w:color w:val="616161"/>
          <w:spacing w:val="8"/>
          <w:sz w:val="23"/>
          <w:szCs w:val="23"/>
          <w:u w:val="none"/>
        </w:rPr>
        <w:drawing>
          <wp:inline>
            <wp:extent cx="5486400" cy="29972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42861" name=""/>
                    <pic:cNvPicPr>
                      <a:picLocks noChangeAspect="1"/>
                    </pic:cNvPicPr>
                  </pic:nvPicPr>
                  <pic:blipFill>
                    <a:blip xmlns:r="http://schemas.openxmlformats.org/officeDocument/2006/relationships" r:embed="rId9"/>
                    <a:stretch>
                      <a:fillRect/>
                    </a:stretch>
                  </pic:blipFill>
                  <pic:spPr>
                    <a:xfrm>
                      <a:off x="0" y="0"/>
                      <a:ext cx="5486400" cy="2997260"/>
                    </a:xfrm>
                    <a:prstGeom prst="rect">
                      <a:avLst/>
                    </a:prstGeom>
                  </pic:spPr>
                </pic:pic>
              </a:graphicData>
            </a:graphic>
          </wp:inline>
        </w:drawing>
      </w:r>
    </w:p>
    <w:p>
      <w:pPr>
        <w:spacing w:before="15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150" w:line="432" w:lineRule="atLeast"/>
        <w:ind w:left="375" w:right="375"/>
        <w:jc w:val="center"/>
        <w:rPr>
          <w:rStyle w:val="any"/>
          <w:rFonts w:ascii="Times New Roman" w:eastAsia="Times New Roman" w:hAnsi="Times New Roman" w:cs="Times New Roman"/>
          <w:color w:val="FFFFFF"/>
          <w:spacing w:val="8"/>
          <w:shd w:val="clear" w:color="auto" w:fill="8BE1E1"/>
        </w:rPr>
      </w:pPr>
      <w:r>
        <w:rPr>
          <w:rStyle w:val="any"/>
          <w:rFonts w:ascii="PMingLiU" w:eastAsia="PMingLiU" w:hAnsi="PMingLiU" w:cs="PMingLiU"/>
          <w:color w:val="FFFFFF"/>
          <w:spacing w:val="8"/>
          <w:shd w:val="clear" w:color="auto" w:fill="8BE1E1"/>
        </w:rPr>
        <w:t>消息来源</w:t>
      </w:r>
    </w:p>
    <w:p>
      <w:pPr>
        <w:spacing w:before="0" w:after="0" w:line="384" w:lineRule="atLeast"/>
        <w:ind w:left="300" w:right="375"/>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405" w:lineRule="atLeast"/>
        <w:ind w:left="525" w:right="525"/>
        <w:jc w:val="both"/>
        <w:rPr>
          <w:rStyle w:val="any"/>
          <w:rFonts w:ascii="Times New Roman" w:eastAsia="Times New Roman" w:hAnsi="Times New Roman" w:cs="Times New Roman"/>
          <w:color w:val="616161"/>
          <w:spacing w:val="8"/>
          <w:sz w:val="23"/>
          <w:szCs w:val="23"/>
        </w:rPr>
      </w:pPr>
      <w:r>
        <w:rPr>
          <w:rStyle w:val="any"/>
          <w:rFonts w:ascii="Times New Roman" w:eastAsia="Times New Roman" w:hAnsi="Times New Roman" w:cs="Times New Roman"/>
          <w:color w:val="616161"/>
          <w:spacing w:val="8"/>
          <w:sz w:val="23"/>
          <w:szCs w:val="23"/>
        </w:rPr>
        <w:t>https://pubpeer.com/publications/66509DE3B9E831B48407AD825C16DE</w:t>
      </w:r>
    </w:p>
    <w:p>
      <w:pPr>
        <w:spacing w:before="0" w:after="0" w:line="384" w:lineRule="atLeast"/>
        <w:ind w:left="300" w:right="375"/>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405" w:lineRule="atLeast"/>
        <w:ind w:left="525" w:right="525"/>
        <w:jc w:val="both"/>
        <w:rPr>
          <w:rStyle w:val="any"/>
          <w:rFonts w:ascii="Times New Roman" w:eastAsia="Times New Roman" w:hAnsi="Times New Roman" w:cs="Times New Roman"/>
          <w:color w:val="616161"/>
          <w:spacing w:val="8"/>
          <w:sz w:val="23"/>
          <w:szCs w:val="23"/>
        </w:rPr>
      </w:pPr>
      <w:r>
        <w:rPr>
          <w:rStyle w:val="any"/>
          <w:rFonts w:ascii="PMingLiU" w:eastAsia="PMingLiU" w:hAnsi="PMingLiU" w:cs="PMingLiU"/>
          <w:color w:val="616161"/>
          <w:spacing w:val="8"/>
          <w:sz w:val="23"/>
          <w:szCs w:val="23"/>
        </w:rPr>
        <w:t>声明</w:t>
      </w:r>
      <w:r>
        <w:rPr>
          <w:rStyle w:val="any"/>
          <w:rFonts w:ascii="Times New Roman" w:eastAsia="Times New Roman" w:hAnsi="Times New Roman" w:cs="Times New Roman"/>
          <w:color w:val="616161"/>
          <w:spacing w:val="8"/>
          <w:sz w:val="23"/>
          <w:szCs w:val="23"/>
        </w:rPr>
        <w:t xml:space="preserve">      </w:t>
      </w:r>
      <w:r>
        <w:rPr>
          <w:rStyle w:val="any"/>
          <w:rFonts w:ascii="PMingLiU" w:eastAsia="PMingLiU" w:hAnsi="PMingLiU" w:cs="PMingLiU"/>
          <w:color w:val="616161"/>
          <w:spacing w:val="8"/>
          <w:sz w:val="23"/>
          <w:szCs w:val="23"/>
        </w:rPr>
        <w:t>若认为本内容侵犯您的权益请及时联系我们</w:t>
      </w:r>
    </w:p>
    <w:p>
      <w:pPr>
        <w:spacing w:before="15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150" w:line="432" w:lineRule="atLeast"/>
        <w:ind w:left="375" w:right="375"/>
        <w:jc w:val="center"/>
        <w:rPr>
          <w:rStyle w:val="any"/>
          <w:rFonts w:ascii="Times New Roman" w:eastAsia="Times New Roman" w:hAnsi="Times New Roman" w:cs="Times New Roman"/>
          <w:color w:val="FFFFFF"/>
          <w:spacing w:val="8"/>
          <w:shd w:val="clear" w:color="auto" w:fill="8BE1E1"/>
        </w:rPr>
      </w:pPr>
      <w:r>
        <w:rPr>
          <w:rStyle w:val="any"/>
          <w:rFonts w:ascii="PMingLiU" w:eastAsia="PMingLiU" w:hAnsi="PMingLiU" w:cs="PMingLiU"/>
          <w:color w:val="FFFFFF"/>
          <w:spacing w:val="8"/>
          <w:shd w:val="clear" w:color="auto" w:fill="8BE1E1"/>
        </w:rPr>
        <w:t>欢迎积极投稿营造良好科研氛围</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193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12155" name=""/>
                    <pic:cNvPicPr>
                      <a:picLocks noChangeAspect="1"/>
                    </pic:cNvPicPr>
                  </pic:nvPicPr>
                  <pic:blipFill>
                    <a:blip xmlns:r="http://schemas.openxmlformats.org/officeDocument/2006/relationships" r:embed="rId10"/>
                    <a:stretch>
                      <a:fillRect/>
                    </a:stretch>
                  </pic:blipFill>
                  <pic:spPr>
                    <a:xfrm>
                      <a:off x="0" y="0"/>
                      <a:ext cx="2743200" cy="26193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631&amp;idx=1&amp;sn=5bf62373d3f0b61537fe529b8f3d5a9a&amp;chksm=c59eda724aea891d8f5ae809bf1eec0c5c79dd58f6dae888b6c9cd7ebe207f4268e711545821&amp;scene=126&amp;sessionid=17438725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