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上海市第十人民医院，上海交通大学医学院附属仁济医院合作论文受质疑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2025-04-02 15:30:08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同济大学附属上海市第十人民医院泌尿外科和上海交通大学医学院附属仁济医院泌尿科</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Experimental &amp; Molecular Medicine》（</w:t>
      </w:r>
      <w:r>
        <w:rPr>
          <w:rStyle w:val="any"/>
          <w:rFonts w:ascii="默认字体" w:eastAsia="默认字体" w:hAnsi="默认字体" w:cs="默认字体"/>
          <w:color w:val="000000"/>
          <w:spacing w:val="8"/>
        </w:rPr>
        <w:t>2023年6月）</w:t>
      </w:r>
      <w:r>
        <w:rPr>
          <w:rStyle w:val="any"/>
          <w:rFonts w:ascii="默认字体" w:eastAsia="默认字体" w:hAnsi="默认字体" w:cs="默认字体"/>
          <w:color w:val="000000"/>
          <w:spacing w:val="8"/>
        </w:rPr>
        <w:t>期刊上的研究</w:t>
      </w:r>
      <w:r>
        <w:rPr>
          <w:rStyle w:val="any"/>
          <w:rFonts w:ascii="默认字体" w:eastAsia="默认字体" w:hAnsi="默认字体" w:cs="默认字体"/>
          <w:color w:val="000000"/>
          <w:spacing w:val="8"/>
        </w:rPr>
        <w:t>“piRNA-1742 promotes renal cell carcinoma malignancy by regulating USP8 stability through binding to hnRNPU and thereby inhibiting MUC12 ubiquitination”（</w:t>
      </w:r>
      <w:r>
        <w:rPr>
          <w:rStyle w:val="any"/>
          <w:rFonts w:ascii="默认字体" w:eastAsia="默认字体" w:hAnsi="默认字体" w:cs="默认字体"/>
          <w:color w:val="000000"/>
          <w:spacing w:val="8"/>
        </w:rPr>
        <w:t>doi: 10.1038/s12276-023-01010-3 </w:t>
      </w:r>
      <w:r>
        <w:rPr>
          <w:rStyle w:val="any"/>
          <w:rFonts w:ascii="默认字体" w:eastAsia="默认字体" w:hAnsi="默认字体" w:cs="默认字体"/>
          <w:color w:val="000000"/>
          <w:spacing w:val="8"/>
        </w:rPr>
        <w:t>）因图像问题引发</w:t>
      </w:r>
      <w:r>
        <w:rPr>
          <w:rStyle w:val="any"/>
          <w:rFonts w:ascii="默认字体" w:eastAsia="默认字体" w:hAnsi="默认字体" w:cs="默认字体"/>
          <w:color w:val="000000"/>
          <w:spacing w:val="8"/>
        </w:rPr>
        <w:t>关注。</w:t>
      </w:r>
      <w:r>
        <w:rPr>
          <w:rStyle w:val="any"/>
          <w:rFonts w:ascii="默认字体" w:eastAsia="默认字体" w:hAnsi="默认字体" w:cs="默认字体"/>
          <w:color w:val="000000"/>
          <w:spacing w:val="8"/>
        </w:rPr>
        <w:t>该研究由：</w:t>
      </w:r>
      <w:r>
        <w:rPr>
          <w:rStyle w:val="any"/>
          <w:rFonts w:ascii="默认字体" w:eastAsia="默认字体" w:hAnsi="默认字体" w:cs="默认字体"/>
          <w:color w:val="000000"/>
          <w:spacing w:val="8"/>
        </w:rPr>
        <w:t>Wentao Zhang , Zongtai Zheng , Keyi Wang , Weipu Mao , Xue Li , Guangchun Wang , Yuanyuan Zhang , Jianhua Huang , Ning Zhang , Pengfei Wu , Ji Liu , Haimin Zhang , Jianping Che , Bo Peng （通讯作者，音译彭波）, Junhua Zheng （通讯作者，音译郑军华） , Wei Li （通讯作者，音译李伟） , Xudong Yao （通讯作者，音译姚旭东）</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931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47699" name=""/>
                    <pic:cNvPicPr>
                      <a:picLocks noChangeAspect="1"/>
                    </pic:cNvPicPr>
                  </pic:nvPicPr>
                  <pic:blipFill>
                    <a:blip xmlns:r="http://schemas.openxmlformats.org/officeDocument/2006/relationships" r:embed="rId6"/>
                    <a:stretch>
                      <a:fillRect/>
                    </a:stretch>
                  </pic:blipFill>
                  <pic:spPr>
                    <a:xfrm>
                      <a:off x="0" y="0"/>
                      <a:ext cx="5486400" cy="329315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627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581" name=""/>
                    <pic:cNvPicPr>
                      <a:picLocks noChangeAspect="1"/>
                    </pic:cNvPicPr>
                  </pic:nvPicPr>
                  <pic:blipFill>
                    <a:blip xmlns:r="http://schemas.openxmlformats.org/officeDocument/2006/relationships" r:embed="rId7"/>
                    <a:stretch>
                      <a:fillRect/>
                    </a:stretch>
                  </pic:blipFill>
                  <pic:spPr>
                    <a:xfrm>
                      <a:off x="0" y="0"/>
                      <a:ext cx="5486400" cy="3627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以下资助：中国国家自然科学基金（项目编号：81602469）；中央高校基本科研业务费（项目编号：2016KJ045）；上海市浦江人才计划（项目编号：20PJ1412400）和上海市自然科学基金一般项目（项目编号：20ZR1443000）；上海市科学技术委员会实验动物基金（项目编号：22140903800）；以及上海市卫生健康委员会临床专项项目（项目编号：202040179）。</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359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1552" name=""/>
                    <pic:cNvPicPr>
                      <a:picLocks noChangeAspect="1"/>
                    </pic:cNvPicPr>
                  </pic:nvPicPr>
                  <pic:blipFill>
                    <a:blip xmlns:r="http://schemas.openxmlformats.org/officeDocument/2006/relationships" r:embed="rId8"/>
                    <a:stretch>
                      <a:fillRect/>
                    </a:stretch>
                  </pic:blipFill>
                  <pic:spPr>
                    <a:xfrm>
                      <a:off x="0" y="0"/>
                      <a:ext cx="5486400" cy="32359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0791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53425" name=""/>
                    <pic:cNvPicPr>
                      <a:picLocks noChangeAspect="1"/>
                    </pic:cNvPicPr>
                  </pic:nvPicPr>
                  <pic:blipFill>
                    <a:blip xmlns:r="http://schemas.openxmlformats.org/officeDocument/2006/relationships" r:embed="rId9"/>
                    <a:stretch>
                      <a:fillRect/>
                    </a:stretch>
                  </pic:blipFill>
                  <pic:spPr>
                    <a:xfrm>
                      <a:off x="0" y="0"/>
                      <a:ext cx="5486400" cy="30791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https://pubpeer.com/publications/130DCDADFFD91947CA357A30DA63F5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48187" name=""/>
                    <pic:cNvPicPr>
                      <a:picLocks noChangeAspect="1"/>
                    </pic:cNvPicPr>
                  </pic:nvPicPr>
                  <pic:blipFill>
                    <a:blip xmlns:r="http://schemas.openxmlformats.org/officeDocument/2006/relationships" r:embed="rId10"/>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5050&amp;idx=1&amp;sn=637c62b7f20bc8ab41a33820163be2f8&amp;chksm=c2faf1c7272263a5c10e63be0ce4bdb03a72263ea0a563c4af63c593c815572135f8d78f20e5&amp;scene=126&amp;sessionid=174387310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